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560"/>
        <w:tblW w:w="9990" w:type="dxa"/>
        <w:tblLayout w:type="fixed"/>
        <w:tblLook w:val="01E0"/>
      </w:tblPr>
      <w:tblGrid>
        <w:gridCol w:w="8682"/>
        <w:gridCol w:w="1308"/>
      </w:tblGrid>
      <w:tr w:rsidR="00EC15F1" w:rsidRPr="00237459" w:rsidTr="00E51BD0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5F1" w:rsidRPr="00237459" w:rsidRDefault="00EC15F1" w:rsidP="00EC15F1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237459"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15F1" w:rsidRPr="00237459" w:rsidRDefault="00EC15F1" w:rsidP="00E51BD0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237459">
              <w:rPr>
                <w:b/>
                <w:sz w:val="20"/>
                <w:szCs w:val="20"/>
              </w:rPr>
              <w:t>Maximum Score</w:t>
            </w:r>
          </w:p>
        </w:tc>
      </w:tr>
      <w:tr w:rsidR="00EC15F1" w:rsidRPr="00237459" w:rsidTr="00E51BD0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15F1" w:rsidRPr="00D35A09" w:rsidRDefault="00EC15F1" w:rsidP="00EC15F1">
            <w:pPr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35A09">
              <w:rPr>
                <w:rFonts w:cstheme="minorHAnsi"/>
                <w:b/>
                <w:sz w:val="20"/>
                <w:szCs w:val="20"/>
              </w:rPr>
              <w:t>1. Relevance of the project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15F1" w:rsidRPr="00237459" w:rsidRDefault="00EC15F1" w:rsidP="00E51BD0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30</w:t>
            </w:r>
            <w:r w:rsidRPr="00237459">
              <w:rPr>
                <w:b/>
                <w:noProof/>
                <w:sz w:val="20"/>
                <w:szCs w:val="20"/>
              </w:rPr>
              <w:t xml:space="preserve"> points</w:t>
            </w:r>
          </w:p>
        </w:tc>
      </w:tr>
      <w:tr w:rsidR="00EC15F1" w:rsidRPr="00237459" w:rsidTr="00E51BD0">
        <w:trPr>
          <w:trHeight w:val="625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F1" w:rsidRPr="00D35A09" w:rsidRDefault="00EC15F1" w:rsidP="00EC15F1">
            <w:pPr>
              <w:pStyle w:val="ListParagraph"/>
              <w:numPr>
                <w:ilvl w:val="1"/>
                <w:numId w:val="4"/>
              </w:num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35A09">
              <w:rPr>
                <w:rFonts w:asciiTheme="minorHAnsi" w:hAnsiTheme="minorHAnsi" w:cstheme="minorHAnsi"/>
                <w:noProof/>
                <w:sz w:val="20"/>
                <w:szCs w:val="20"/>
              </w:rPr>
              <w:t>Does the project described in the proposal meet the minimum criteria for CSCF projects, namely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</w:p>
          <w:p w:rsidR="00EC15F1" w:rsidRPr="00D35A09" w:rsidRDefault="00EC15F1" w:rsidP="00EC15F1">
            <w:pPr>
              <w:pStyle w:val="ListParagraph"/>
              <w:numPr>
                <w:ilvl w:val="0"/>
                <w:numId w:val="5"/>
              </w:num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>It contributes to achievement of the CSCF objective</w:t>
            </w:r>
          </w:p>
          <w:p w:rsidR="00EC15F1" w:rsidRPr="00D35A09" w:rsidRDefault="00EC15F1" w:rsidP="00EC15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>It takes place mainly in the 7 municipalities of Mitrovica Region</w:t>
            </w:r>
          </w:p>
          <w:p w:rsidR="00EC15F1" w:rsidRPr="0027388A" w:rsidRDefault="00EC15F1" w:rsidP="00EC15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>It demonstrates catalytic effect, in that it promotes broader or longer-term effects advancing the objective of the CSCF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F1" w:rsidRDefault="00EC15F1" w:rsidP="00E51BD0">
            <w:pPr>
              <w:snapToGrid w:val="0"/>
              <w:spacing w:after="0" w:line="240" w:lineRule="auto"/>
              <w:rPr>
                <w:noProof/>
                <w:sz w:val="20"/>
                <w:szCs w:val="20"/>
              </w:rPr>
            </w:pPr>
            <w:r w:rsidRPr="00237459"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</w:rPr>
              <w:t>0</w:t>
            </w:r>
            <w:r w:rsidRPr="00237459">
              <w:rPr>
                <w:noProof/>
                <w:sz w:val="20"/>
                <w:szCs w:val="20"/>
              </w:rPr>
              <w:t xml:space="preserve"> points</w:t>
            </w:r>
          </w:p>
          <w:p w:rsidR="00EC15F1" w:rsidRPr="00237459" w:rsidRDefault="00EC15F1" w:rsidP="00E51BD0">
            <w:pPr>
              <w:snapToGrid w:val="0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C15F1" w:rsidRPr="00237459" w:rsidTr="00E51BD0">
        <w:trPr>
          <w:trHeight w:val="625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F1" w:rsidRPr="00D35A09" w:rsidRDefault="00EC15F1" w:rsidP="00EC15F1">
            <w:pPr>
              <w:snapToGrid w:val="0"/>
              <w:spacing w:after="0" w:line="240" w:lineRule="auto"/>
              <w:ind w:left="340" w:hanging="3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1.2 Does the project </w:t>
            </w:r>
            <w:r w:rsidRPr="00D35A09">
              <w:rPr>
                <w:rFonts w:cstheme="minorHAnsi"/>
                <w:noProof/>
                <w:sz w:val="20"/>
                <w:szCs w:val="20"/>
              </w:rPr>
              <w:t xml:space="preserve">described in the proposal </w:t>
            </w:r>
            <w:r w:rsidRPr="00D35A09">
              <w:rPr>
                <w:rFonts w:eastAsia="Times New Roman" w:cstheme="minorHAnsi"/>
                <w:sz w:val="20"/>
                <w:szCs w:val="20"/>
              </w:rPr>
              <w:t>contribute to achievement of one or more of the following 5 priority actions:</w:t>
            </w:r>
          </w:p>
          <w:p w:rsidR="00EC15F1" w:rsidRPr="00D35A09" w:rsidRDefault="00EC15F1" w:rsidP="00EC15F1">
            <w:pPr>
              <w:pStyle w:val="ListParagraph"/>
              <w:numPr>
                <w:ilvl w:val="0"/>
                <w:numId w:val="2"/>
              </w:numPr>
              <w:ind w:left="69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>Mobilizing the public to engage collectively with issues relevant to local governance</w:t>
            </w:r>
          </w:p>
          <w:p w:rsidR="00EC15F1" w:rsidRPr="00D35A09" w:rsidRDefault="00EC15F1" w:rsidP="00EC15F1">
            <w:pPr>
              <w:pStyle w:val="ListParagraph"/>
              <w:numPr>
                <w:ilvl w:val="0"/>
                <w:numId w:val="2"/>
              </w:numPr>
              <w:ind w:left="693"/>
              <w:rPr>
                <w:rFonts w:asciiTheme="minorHAnsi" w:hAnsiTheme="minorHAnsi" w:cstheme="minorHAnsi"/>
                <w:sz w:val="20"/>
                <w:szCs w:val="20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 xml:space="preserve">Organizing informal and formal state-citizen dialogues </w:t>
            </w:r>
            <w:r w:rsidRPr="00D35A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CA"/>
              </w:rPr>
              <w:t xml:space="preserve">involving local government, civil society, and the public </w:t>
            </w:r>
          </w:p>
          <w:p w:rsidR="00EC15F1" w:rsidRPr="00D35A09" w:rsidRDefault="00EC15F1" w:rsidP="00EC15F1">
            <w:pPr>
              <w:pStyle w:val="ListParagraph"/>
              <w:numPr>
                <w:ilvl w:val="0"/>
                <w:numId w:val="2"/>
              </w:numPr>
              <w:ind w:left="693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 xml:space="preserve">Monitoring and reporting on the performance of local government, including </w:t>
            </w:r>
            <w:r w:rsidRPr="00D35A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CA"/>
              </w:rPr>
              <w:t>policy and decision-making processes, implementation of legislation, and management of public resources</w:t>
            </w:r>
          </w:p>
          <w:p w:rsidR="00EC15F1" w:rsidRPr="00D35A09" w:rsidRDefault="00EC15F1" w:rsidP="00EC15F1">
            <w:pPr>
              <w:pStyle w:val="ListParagraph"/>
              <w:numPr>
                <w:ilvl w:val="0"/>
                <w:numId w:val="2"/>
              </w:numPr>
              <w:ind w:left="693"/>
              <w:rPr>
                <w:rFonts w:asciiTheme="minorHAnsi" w:hAnsiTheme="minorHAnsi" w:cstheme="minorHAnsi"/>
                <w:sz w:val="20"/>
                <w:szCs w:val="20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>Conducting local policy research and analysis, formulation, implementation, and impact assessment processes</w:t>
            </w:r>
          </w:p>
          <w:p w:rsidR="00EC15F1" w:rsidRPr="00D35A09" w:rsidRDefault="00EC15F1" w:rsidP="00EC15F1">
            <w:pPr>
              <w:pStyle w:val="ListParagraph"/>
              <w:numPr>
                <w:ilvl w:val="0"/>
                <w:numId w:val="2"/>
              </w:numPr>
              <w:ind w:left="693"/>
              <w:rPr>
                <w:rFonts w:asciiTheme="minorHAnsi" w:hAnsiTheme="minorHAnsi" w:cstheme="minorHAnsi"/>
                <w:sz w:val="20"/>
                <w:szCs w:val="20"/>
              </w:rPr>
            </w:pPr>
            <w:r w:rsidRPr="00D35A09">
              <w:rPr>
                <w:rFonts w:asciiTheme="minorHAnsi" w:hAnsiTheme="minorHAnsi" w:cstheme="minorHAnsi"/>
                <w:sz w:val="20"/>
                <w:szCs w:val="20"/>
              </w:rPr>
              <w:t>Developing specific citizen participation and accountability measures in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artnership with municipalities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F1" w:rsidRDefault="00EC15F1" w:rsidP="00E51BD0">
            <w:pPr>
              <w:snapToGrid w:val="0"/>
              <w:spacing w:after="0" w:line="240" w:lineRule="auto"/>
              <w:rPr>
                <w:noProof/>
                <w:sz w:val="20"/>
                <w:szCs w:val="20"/>
              </w:rPr>
            </w:pPr>
            <w:r w:rsidRPr="00237459">
              <w:rPr>
                <w:noProof/>
                <w:sz w:val="20"/>
                <w:szCs w:val="20"/>
              </w:rPr>
              <w:t>10 points</w:t>
            </w:r>
          </w:p>
          <w:p w:rsidR="00EC15F1" w:rsidRPr="00237459" w:rsidRDefault="00EC15F1" w:rsidP="00E51BD0">
            <w:pPr>
              <w:snapToGrid w:val="0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EC15F1" w:rsidRPr="00237459" w:rsidTr="00E51BD0">
        <w:trPr>
          <w:trHeight w:val="625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F1" w:rsidRPr="0027388A" w:rsidRDefault="00EC15F1" w:rsidP="00EC15F1">
            <w:pPr>
              <w:spacing w:after="0" w:line="240" w:lineRule="auto"/>
              <w:ind w:left="333" w:hanging="3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1.3 </w:t>
            </w:r>
            <w:r w:rsidRPr="0027388A">
              <w:rPr>
                <w:rFonts w:cstheme="minorHAnsi"/>
                <w:noProof/>
                <w:sz w:val="20"/>
                <w:szCs w:val="20"/>
              </w:rPr>
              <w:t>Does the project described in the proposal meet one or more of the following additional criteria</w:t>
            </w:r>
            <w:r w:rsidRPr="0027388A">
              <w:rPr>
                <w:rFonts w:cstheme="minorHAnsi"/>
                <w:sz w:val="20"/>
                <w:szCs w:val="20"/>
              </w:rPr>
              <w:t>:</w:t>
            </w:r>
          </w:p>
          <w:p w:rsidR="00E51BD0" w:rsidRDefault="00EC15F1" w:rsidP="00EC15F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7388A">
              <w:rPr>
                <w:rFonts w:asciiTheme="minorHAnsi" w:hAnsiTheme="minorHAnsi" w:cstheme="minorHAnsi"/>
                <w:sz w:val="20"/>
                <w:szCs w:val="20"/>
              </w:rPr>
              <w:t xml:space="preserve">Promotion of north-north and / or north-south cooperation, </w:t>
            </w:r>
          </w:p>
          <w:p w:rsidR="00EC15F1" w:rsidRPr="0027388A" w:rsidRDefault="00E51BD0" w:rsidP="00EC15F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Promotion </w:t>
            </w:r>
            <w:r w:rsidR="00EC15F1" w:rsidRPr="0027388A">
              <w:rPr>
                <w:rFonts w:asciiTheme="minorHAnsi" w:hAnsiTheme="minorHAnsi" w:cstheme="minorHAnsi"/>
                <w:sz w:val="20"/>
                <w:szCs w:val="20"/>
              </w:rPr>
              <w:t>of inter-ethnic social cohesion, by integrating cross-community contact and confidence-building into aims and activities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C15F1" w:rsidRPr="0027388A" w:rsidRDefault="00EC15F1" w:rsidP="00EC15F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7388A">
              <w:rPr>
                <w:rFonts w:asciiTheme="minorHAnsi" w:hAnsiTheme="minorHAnsi" w:cstheme="minorHAnsi"/>
                <w:sz w:val="20"/>
                <w:szCs w:val="20"/>
              </w:rPr>
              <w:t>Innovation, measured in the development of concepts, products and processes which are either new in absolute terms or a novelty in their application and adaptation to a specific context in northern Kosovo</w:t>
            </w:r>
          </w:p>
          <w:p w:rsidR="00EC15F1" w:rsidRDefault="00EC15F1" w:rsidP="00EC15F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7388A">
              <w:rPr>
                <w:rFonts w:asciiTheme="minorHAnsi" w:hAnsiTheme="minorHAnsi" w:cstheme="minorHAnsi"/>
                <w:sz w:val="20"/>
                <w:szCs w:val="20"/>
              </w:rPr>
              <w:t>Advancement of women’s equality and empowerment, and application of gender analysis and / or use of gender-disaggregated data</w:t>
            </w:r>
          </w:p>
          <w:p w:rsidR="00EC15F1" w:rsidRPr="0027388A" w:rsidRDefault="00EC15F1" w:rsidP="00EC15F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7388A">
              <w:rPr>
                <w:rFonts w:asciiTheme="minorHAnsi" w:hAnsiTheme="minorHAnsi" w:cstheme="minorHAnsi"/>
                <w:sz w:val="20"/>
                <w:szCs w:val="20"/>
              </w:rPr>
              <w:t>Development or implementation in partnership with municipal government(s)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F1" w:rsidRPr="00237459" w:rsidRDefault="00EC15F1" w:rsidP="00E51BD0">
            <w:pPr>
              <w:snapToGrid w:val="0"/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</w:rPr>
              <w:t xml:space="preserve">5 </w:t>
            </w:r>
            <w:r w:rsidRPr="00237459">
              <w:rPr>
                <w:noProof/>
                <w:sz w:val="20"/>
                <w:szCs w:val="20"/>
              </w:rPr>
              <w:t>points</w:t>
            </w:r>
          </w:p>
        </w:tc>
      </w:tr>
      <w:tr w:rsidR="00EC15F1" w:rsidRPr="00237459" w:rsidTr="00E51BD0"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15F1" w:rsidRPr="00237459" w:rsidRDefault="00EC15F1" w:rsidP="00EC15F1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237459">
              <w:rPr>
                <w:b/>
                <w:sz w:val="20"/>
                <w:szCs w:val="20"/>
              </w:rPr>
              <w:t xml:space="preserve">2. </w:t>
            </w:r>
            <w:r w:rsidRPr="00237459">
              <w:rPr>
                <w:b/>
                <w:noProof/>
                <w:sz w:val="20"/>
                <w:szCs w:val="20"/>
              </w:rPr>
              <w:t>Design of the project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15F1" w:rsidRPr="00237459" w:rsidRDefault="00EC15F1" w:rsidP="00E51BD0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20</w:t>
            </w:r>
            <w:r w:rsidRPr="00237459">
              <w:rPr>
                <w:b/>
                <w:bCs/>
                <w:noProof/>
                <w:sz w:val="20"/>
                <w:szCs w:val="20"/>
              </w:rPr>
              <w:t xml:space="preserve"> points</w:t>
            </w:r>
          </w:p>
        </w:tc>
      </w:tr>
      <w:tr w:rsidR="00EC15F1" w:rsidRPr="00237459" w:rsidTr="00E51BD0">
        <w:trPr>
          <w:trHeight w:val="285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F1" w:rsidRPr="00237459" w:rsidRDefault="00EC15F1" w:rsidP="00EC15F1">
            <w:pPr>
              <w:snapToGrid w:val="0"/>
              <w:spacing w:after="0" w:line="240" w:lineRule="auto"/>
              <w:ind w:left="333" w:hanging="333"/>
              <w:rPr>
                <w:sz w:val="20"/>
                <w:szCs w:val="20"/>
              </w:rPr>
            </w:pPr>
            <w:r w:rsidRPr="00237459">
              <w:rPr>
                <w:noProof/>
                <w:sz w:val="20"/>
                <w:szCs w:val="20"/>
              </w:rPr>
              <w:t>2.1. How coherent is the overall design of the project? In particular, does it reflect the analysis of the problems involved, take into account external factors and relevant stakeholders?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F1" w:rsidRPr="00237459" w:rsidRDefault="00EC15F1" w:rsidP="00E51BD0">
            <w:pPr>
              <w:snapToGrid w:val="0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237459">
              <w:rPr>
                <w:noProof/>
                <w:sz w:val="20"/>
                <w:szCs w:val="20"/>
              </w:rPr>
              <w:t>10 points</w:t>
            </w:r>
          </w:p>
        </w:tc>
      </w:tr>
      <w:tr w:rsidR="00EC15F1" w:rsidRPr="00237459" w:rsidTr="00E51BD0">
        <w:trPr>
          <w:trHeight w:val="285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F1" w:rsidRPr="00237459" w:rsidRDefault="00EC15F1" w:rsidP="00EC15F1">
            <w:pPr>
              <w:snapToGrid w:val="0"/>
              <w:spacing w:after="0" w:line="240" w:lineRule="auto"/>
              <w:ind w:left="333" w:hanging="333"/>
              <w:rPr>
                <w:sz w:val="20"/>
                <w:szCs w:val="20"/>
              </w:rPr>
            </w:pPr>
            <w:r w:rsidRPr="00237459">
              <w:rPr>
                <w:noProof/>
                <w:sz w:val="20"/>
                <w:szCs w:val="20"/>
              </w:rPr>
              <w:t>2.2. Is the project feasible and consistent in relation to the objectives and expected results?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F1" w:rsidRPr="00237459" w:rsidRDefault="00EC15F1" w:rsidP="00E51BD0">
            <w:pPr>
              <w:snapToGrid w:val="0"/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</w:rPr>
              <w:t xml:space="preserve">10 </w:t>
            </w:r>
            <w:r w:rsidRPr="00237459">
              <w:rPr>
                <w:noProof/>
                <w:sz w:val="20"/>
                <w:szCs w:val="20"/>
              </w:rPr>
              <w:t>points</w:t>
            </w:r>
          </w:p>
        </w:tc>
      </w:tr>
      <w:tr w:rsidR="00EC15F1" w:rsidRPr="00237459" w:rsidTr="00E51BD0">
        <w:trPr>
          <w:trHeight w:val="285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5F1" w:rsidRPr="00237459" w:rsidRDefault="00EC15F1" w:rsidP="00EC15F1">
            <w:pPr>
              <w:spacing w:after="0" w:line="240" w:lineRule="auto"/>
              <w:rPr>
                <w:sz w:val="20"/>
                <w:szCs w:val="20"/>
              </w:rPr>
            </w:pPr>
            <w:r w:rsidRPr="00237459">
              <w:rPr>
                <w:b/>
                <w:sz w:val="20"/>
                <w:szCs w:val="20"/>
              </w:rPr>
              <w:t>Maximum total score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5F1" w:rsidRPr="00237459" w:rsidRDefault="00EC15F1" w:rsidP="00E51BD0">
            <w:pPr>
              <w:spacing w:after="0" w:line="240" w:lineRule="auto"/>
              <w:rPr>
                <w:sz w:val="20"/>
                <w:szCs w:val="20"/>
              </w:rPr>
            </w:pPr>
            <w:r w:rsidRPr="00237459">
              <w:rPr>
                <w:b/>
                <w:noProof/>
                <w:sz w:val="20"/>
                <w:szCs w:val="20"/>
              </w:rPr>
              <w:t>50</w:t>
            </w:r>
          </w:p>
        </w:tc>
      </w:tr>
    </w:tbl>
    <w:p w:rsidR="00EC15F1" w:rsidRPr="000B44AA" w:rsidRDefault="00EC15F1" w:rsidP="00EC15F1">
      <w:pPr>
        <w:pStyle w:val="Heading1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bookmarkStart w:id="0" w:name="_Toc491889961"/>
      <w:r w:rsidRPr="005A3825">
        <w:rPr>
          <w:rFonts w:asciiTheme="minorHAnsi" w:hAnsiTheme="minorHAnsi"/>
          <w:b/>
          <w:color w:val="auto"/>
          <w:sz w:val="22"/>
          <w:szCs w:val="22"/>
        </w:rPr>
        <w:t>ANNEX B: EVALUATION CRITERIA FOR CONCEPT NOTES</w:t>
      </w:r>
      <w:bookmarkEnd w:id="0"/>
    </w:p>
    <w:p w:rsidR="00EC15F1" w:rsidRPr="00BA12E4" w:rsidRDefault="00EC15F1" w:rsidP="00EC15F1">
      <w:pPr>
        <w:spacing w:after="0" w:line="240" w:lineRule="auto"/>
      </w:pPr>
    </w:p>
    <w:p w:rsidR="00656862" w:rsidRDefault="00EC15F1" w:rsidP="00EC15F1">
      <w:pPr>
        <w:spacing w:after="0" w:line="240" w:lineRule="auto"/>
      </w:pPr>
      <w:r w:rsidRPr="00BA12E4">
        <w:t xml:space="preserve">The evaluation criteria are divided into </w:t>
      </w:r>
      <w:r>
        <w:t>sections and subsections. Each subsection</w:t>
      </w:r>
      <w:r w:rsidRPr="00BA12E4">
        <w:t xml:space="preserve"> will be given a s</w:t>
      </w:r>
      <w:r>
        <w:t>core between 1 and 10 (</w:t>
      </w:r>
      <w:r w:rsidRPr="00BA12E4">
        <w:t>1</w:t>
      </w:r>
      <w:r>
        <w:t xml:space="preserve"> = very poor, 5 = adequate, 10 = very good) or between 1 and 5 (1 = very poor, 3 = adequate, 5 = very good).</w:t>
      </w:r>
    </w:p>
    <w:p w:rsidR="00EC15F1" w:rsidRDefault="00EC15F1"/>
    <w:p w:rsidR="00EC15F1" w:rsidRPr="00C741DC" w:rsidRDefault="00EC15F1" w:rsidP="00EC15F1">
      <w:pPr>
        <w:spacing w:after="0" w:line="240" w:lineRule="auto"/>
        <w:rPr>
          <w:rFonts w:cstheme="minorHAnsi"/>
        </w:rPr>
      </w:pPr>
      <w:r w:rsidRPr="00C741DC">
        <w:rPr>
          <w:rFonts w:cstheme="minorHAnsi"/>
        </w:rPr>
        <w:t>Not</w:t>
      </w:r>
      <w:r>
        <w:rPr>
          <w:rFonts w:cstheme="minorHAnsi"/>
        </w:rPr>
        <w:t>es:</w:t>
      </w:r>
    </w:p>
    <w:p w:rsidR="00EC15F1" w:rsidRPr="00C741DC" w:rsidRDefault="00EC15F1" w:rsidP="00EC15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741DC">
        <w:rPr>
          <w:rFonts w:asciiTheme="minorHAnsi" w:hAnsiTheme="minorHAnsi" w:cstheme="minorHAnsi"/>
          <w:sz w:val="22"/>
          <w:szCs w:val="22"/>
        </w:rPr>
        <w:t>If</w:t>
      </w:r>
      <w:r>
        <w:rPr>
          <w:rFonts w:asciiTheme="minorHAnsi" w:hAnsiTheme="minorHAnsi" w:cstheme="minorHAnsi"/>
          <w:sz w:val="22"/>
          <w:szCs w:val="22"/>
        </w:rPr>
        <w:t xml:space="preserve"> the total score for subsection 1.1 (minimum criteria) is less than 5</w:t>
      </w:r>
      <w:r w:rsidRPr="00C741DC">
        <w:rPr>
          <w:rFonts w:asciiTheme="minorHAnsi" w:hAnsiTheme="minorHAnsi" w:cstheme="minorHAnsi"/>
          <w:sz w:val="22"/>
          <w:szCs w:val="22"/>
        </w:rPr>
        <w:t xml:space="preserve"> points, the application will be rejected. </w:t>
      </w:r>
    </w:p>
    <w:p w:rsidR="00EC15F1" w:rsidRPr="00C741DC" w:rsidRDefault="00EC15F1" w:rsidP="00EC15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741DC">
        <w:rPr>
          <w:rFonts w:asciiTheme="minorHAnsi" w:hAnsiTheme="minorHAnsi" w:cstheme="minorHAnsi"/>
          <w:sz w:val="22"/>
          <w:szCs w:val="22"/>
        </w:rPr>
        <w:t>Concept notes with a score lower than 30 will be rejected.</w:t>
      </w:r>
    </w:p>
    <w:p w:rsidR="00EC15F1" w:rsidRPr="00C741DC" w:rsidRDefault="00EC15F1" w:rsidP="00EC15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741DC">
        <w:rPr>
          <w:rFonts w:asciiTheme="minorHAnsi" w:hAnsiTheme="minorHAnsi" w:cstheme="minorHAnsi"/>
          <w:sz w:val="22"/>
          <w:szCs w:val="22"/>
        </w:rPr>
        <w:t xml:space="preserve">Concept notes that reach the above threshold will be ranked by score. The highest scoring applications will be pre-selected until the limit of 200% </w:t>
      </w:r>
      <w:r>
        <w:rPr>
          <w:rFonts w:asciiTheme="minorHAnsi" w:hAnsiTheme="minorHAnsi" w:cstheme="minorHAnsi"/>
          <w:sz w:val="22"/>
          <w:szCs w:val="22"/>
        </w:rPr>
        <w:t xml:space="preserve">of the available budget for </w:t>
      </w:r>
      <w:r w:rsidR="00E51BD0">
        <w:rPr>
          <w:rFonts w:asciiTheme="minorHAnsi" w:hAnsiTheme="minorHAnsi" w:cstheme="minorHAnsi"/>
          <w:sz w:val="22"/>
          <w:szCs w:val="22"/>
        </w:rPr>
        <w:t>the round</w:t>
      </w:r>
      <w:r>
        <w:rPr>
          <w:rFonts w:asciiTheme="minorHAnsi" w:hAnsiTheme="minorHAnsi" w:cstheme="minorHAnsi"/>
          <w:sz w:val="22"/>
          <w:szCs w:val="22"/>
        </w:rPr>
        <w:t xml:space="preserve"> is reached.</w:t>
      </w:r>
    </w:p>
    <w:p w:rsidR="00EC15F1" w:rsidRPr="00E51BD0" w:rsidRDefault="00EC15F1" w:rsidP="00E51BD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94AD6">
        <w:rPr>
          <w:rFonts w:asciiTheme="minorHAnsi" w:hAnsiTheme="minorHAnsi" w:cstheme="minorHAnsi"/>
          <w:sz w:val="22"/>
          <w:szCs w:val="22"/>
        </w:rPr>
        <w:t xml:space="preserve">Lead applicants will </w:t>
      </w:r>
      <w:r>
        <w:rPr>
          <w:rFonts w:asciiTheme="minorHAnsi" w:hAnsiTheme="minorHAnsi" w:cstheme="minorHAnsi"/>
          <w:sz w:val="22"/>
          <w:szCs w:val="22"/>
        </w:rPr>
        <w:t xml:space="preserve">receive a letter indicating their </w:t>
      </w:r>
      <w:r w:rsidRPr="00694AD6">
        <w:rPr>
          <w:rFonts w:asciiTheme="minorHAnsi" w:hAnsiTheme="minorHAnsi" w:cstheme="minorHAnsi"/>
          <w:sz w:val="22"/>
          <w:szCs w:val="22"/>
        </w:rPr>
        <w:t xml:space="preserve">respective results. </w:t>
      </w:r>
    </w:p>
    <w:sectPr w:rsidR="00EC15F1" w:rsidRPr="00E51BD0" w:rsidSect="006568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0A2" w:rsidRDefault="00B440A2" w:rsidP="00425047">
      <w:pPr>
        <w:spacing w:after="0" w:line="240" w:lineRule="auto"/>
      </w:pPr>
      <w:r>
        <w:separator/>
      </w:r>
    </w:p>
  </w:endnote>
  <w:endnote w:type="continuationSeparator" w:id="1">
    <w:p w:rsidR="00B440A2" w:rsidRDefault="00B440A2" w:rsidP="0042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Corbe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062"/>
      <w:gridCol w:w="1984"/>
      <w:gridCol w:w="851"/>
    </w:tblGrid>
    <w:tr w:rsidR="00425047" w:rsidTr="00CA3643">
      <w:trPr>
        <w:jc w:val="right"/>
      </w:trPr>
      <w:tc>
        <w:tcPr>
          <w:tcW w:w="6062" w:type="dxa"/>
        </w:tcPr>
        <w:p w:rsidR="00425047" w:rsidRPr="0010073D" w:rsidRDefault="00425047" w:rsidP="00CA3643">
          <w:pPr>
            <w:pStyle w:val="Footer"/>
            <w:rPr>
              <w:i/>
              <w:color w:val="595959" w:themeColor="text1" w:themeTint="A6"/>
              <w:sz w:val="14"/>
              <w:szCs w:val="14"/>
            </w:rPr>
          </w:pPr>
          <w:r w:rsidRPr="0010073D">
            <w:rPr>
              <w:i/>
              <w:color w:val="595959" w:themeColor="text1" w:themeTint="A6"/>
              <w:sz w:val="14"/>
              <w:szCs w:val="14"/>
            </w:rPr>
            <w:t xml:space="preserve">A programme implemented by: </w:t>
          </w:r>
        </w:p>
      </w:tc>
      <w:tc>
        <w:tcPr>
          <w:tcW w:w="1984" w:type="dxa"/>
        </w:tcPr>
        <w:p w:rsidR="00425047" w:rsidRPr="0010073D" w:rsidRDefault="00425047" w:rsidP="00CA3643">
          <w:pPr>
            <w:pStyle w:val="Footer"/>
            <w:rPr>
              <w:i/>
              <w:color w:val="595959" w:themeColor="text1" w:themeTint="A6"/>
              <w:sz w:val="14"/>
              <w:szCs w:val="14"/>
            </w:rPr>
          </w:pPr>
          <w:r>
            <w:rPr>
              <w:i/>
              <w:color w:val="595959" w:themeColor="text1" w:themeTint="A6"/>
              <w:sz w:val="14"/>
              <w:szCs w:val="14"/>
            </w:rPr>
            <w:t>a</w:t>
          </w:r>
          <w:r w:rsidRPr="0010073D">
            <w:rPr>
              <w:i/>
              <w:color w:val="595959" w:themeColor="text1" w:themeTint="A6"/>
              <w:sz w:val="14"/>
              <w:szCs w:val="14"/>
            </w:rPr>
            <w:t xml:space="preserve">nd financed by: </w:t>
          </w:r>
        </w:p>
      </w:tc>
      <w:tc>
        <w:tcPr>
          <w:tcW w:w="851" w:type="dxa"/>
          <w:vMerge w:val="restart"/>
        </w:tcPr>
        <w:p w:rsidR="00425047" w:rsidRDefault="00425047" w:rsidP="00CA3643">
          <w:pPr>
            <w:pStyle w:val="Footer"/>
            <w:rPr>
              <w:sz w:val="14"/>
              <w:szCs w:val="14"/>
            </w:rPr>
          </w:pPr>
          <w:r w:rsidRPr="0015020C">
            <w:rPr>
              <w:i/>
              <w:noProof/>
              <w:sz w:val="14"/>
            </w:rPr>
            <w:drawing>
              <wp:inline distT="0" distB="0" distL="0" distR="0">
                <wp:extent cx="388039" cy="396000"/>
                <wp:effectExtent l="0" t="0" r="0" b="4445"/>
                <wp:docPr id="30" name="Picture 30" descr="Swedish logo_low 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wedish logo_low 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039" cy="3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5047" w:rsidTr="00CA3643">
      <w:trPr>
        <w:trHeight w:val="432"/>
        <w:jc w:val="right"/>
      </w:trPr>
      <w:tc>
        <w:tcPr>
          <w:tcW w:w="6062" w:type="dxa"/>
          <w:vAlign w:val="center"/>
        </w:tcPr>
        <w:p w:rsidR="00425047" w:rsidRDefault="00425047" w:rsidP="00CA3643">
          <w:pPr>
            <w:pStyle w:val="Footer"/>
            <w:tabs>
              <w:tab w:val="left" w:pos="2951"/>
            </w:tabs>
            <w:rPr>
              <w:sz w:val="14"/>
              <w:szCs w:val="14"/>
            </w:rPr>
          </w:pPr>
          <w:r w:rsidRPr="0015020C"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drawing>
              <wp:inline distT="0" distB="0" distL="0" distR="0">
                <wp:extent cx="1014080" cy="180000"/>
                <wp:effectExtent l="0" t="0" r="0" b="0"/>
                <wp:docPr id="3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8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t xml:space="preserve"> </w:t>
          </w:r>
          <w:r w:rsidRPr="0015020C"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drawing>
              <wp:inline distT="0" distB="0" distL="0" distR="0">
                <wp:extent cx="383398" cy="180000"/>
                <wp:effectExtent l="0" t="0" r="0" b="0"/>
                <wp:docPr id="3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398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t xml:space="preserve"> </w:t>
          </w:r>
          <w:r w:rsidRPr="0015020C"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drawing>
              <wp:inline distT="0" distB="0" distL="0" distR="0">
                <wp:extent cx="314325" cy="179951"/>
                <wp:effectExtent l="19050" t="0" r="0" b="0"/>
                <wp:docPr id="33" name="Picture 20" descr="CB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BM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264" cy="181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:rsidR="00425047" w:rsidRPr="0010073D" w:rsidRDefault="00425047" w:rsidP="00CA3643">
          <w:pPr>
            <w:pStyle w:val="Footer"/>
            <w:rPr>
              <w:b/>
              <w:sz w:val="16"/>
              <w:szCs w:val="16"/>
            </w:rPr>
          </w:pPr>
          <w:r w:rsidRPr="0010073D">
            <w:rPr>
              <w:b/>
              <w:i/>
              <w:sz w:val="16"/>
              <w:szCs w:val="16"/>
              <w:lang w:val="sq-AL"/>
            </w:rPr>
            <w:t>SWEDISH DEVELOPMENT COOPERATION</w:t>
          </w:r>
        </w:p>
      </w:tc>
      <w:tc>
        <w:tcPr>
          <w:tcW w:w="851" w:type="dxa"/>
          <w:vMerge/>
        </w:tcPr>
        <w:p w:rsidR="00425047" w:rsidRDefault="00425047" w:rsidP="00CA3643">
          <w:pPr>
            <w:pStyle w:val="Footer"/>
            <w:rPr>
              <w:sz w:val="14"/>
              <w:szCs w:val="14"/>
            </w:rPr>
          </w:pPr>
        </w:p>
      </w:tc>
    </w:tr>
  </w:tbl>
  <w:p w:rsidR="00425047" w:rsidRDefault="004250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0A2" w:rsidRDefault="00B440A2" w:rsidP="00425047">
      <w:pPr>
        <w:spacing w:after="0" w:line="240" w:lineRule="auto"/>
      </w:pPr>
      <w:r>
        <w:separator/>
      </w:r>
    </w:p>
  </w:footnote>
  <w:footnote w:type="continuationSeparator" w:id="1">
    <w:p w:rsidR="00B440A2" w:rsidRDefault="00B440A2" w:rsidP="0042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47" w:rsidRDefault="00425047">
    <w:pPr>
      <w:pStyle w:val="Header"/>
    </w:pPr>
    <w:r w:rsidRPr="0042504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1315113</wp:posOffset>
          </wp:positionH>
          <wp:positionV relativeFrom="margin">
            <wp:posOffset>-811033</wp:posOffset>
          </wp:positionV>
          <wp:extent cx="3714253" cy="691763"/>
          <wp:effectExtent l="19050" t="0" r="381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94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217F"/>
    <w:multiLevelType w:val="hybridMultilevel"/>
    <w:tmpl w:val="55D08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F2C13"/>
    <w:multiLevelType w:val="hybridMultilevel"/>
    <w:tmpl w:val="3D1E38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B0318D"/>
    <w:multiLevelType w:val="hybridMultilevel"/>
    <w:tmpl w:val="421C8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34FC0"/>
    <w:multiLevelType w:val="multilevel"/>
    <w:tmpl w:val="6AA6C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13D0231"/>
    <w:multiLevelType w:val="hybridMultilevel"/>
    <w:tmpl w:val="A2E49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474E9"/>
    <w:multiLevelType w:val="hybridMultilevel"/>
    <w:tmpl w:val="E03859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C15F1"/>
    <w:rsid w:val="000148B1"/>
    <w:rsid w:val="000220CA"/>
    <w:rsid w:val="00050EF7"/>
    <w:rsid w:val="00084F87"/>
    <w:rsid w:val="0025722C"/>
    <w:rsid w:val="0040057A"/>
    <w:rsid w:val="00401095"/>
    <w:rsid w:val="00425047"/>
    <w:rsid w:val="00443E51"/>
    <w:rsid w:val="00477C2E"/>
    <w:rsid w:val="00486C8F"/>
    <w:rsid w:val="004C0890"/>
    <w:rsid w:val="004D6C91"/>
    <w:rsid w:val="004E65A9"/>
    <w:rsid w:val="005415AA"/>
    <w:rsid w:val="00544DDF"/>
    <w:rsid w:val="00547C12"/>
    <w:rsid w:val="00557092"/>
    <w:rsid w:val="005A2920"/>
    <w:rsid w:val="005C4161"/>
    <w:rsid w:val="005E507E"/>
    <w:rsid w:val="00616EFA"/>
    <w:rsid w:val="00640565"/>
    <w:rsid w:val="00656862"/>
    <w:rsid w:val="006A7D76"/>
    <w:rsid w:val="006D682B"/>
    <w:rsid w:val="007C73C0"/>
    <w:rsid w:val="007E67A7"/>
    <w:rsid w:val="007F6D3D"/>
    <w:rsid w:val="00836CE3"/>
    <w:rsid w:val="0087606E"/>
    <w:rsid w:val="00894CBA"/>
    <w:rsid w:val="008F2DB9"/>
    <w:rsid w:val="008F63E5"/>
    <w:rsid w:val="00951127"/>
    <w:rsid w:val="009556E4"/>
    <w:rsid w:val="00963893"/>
    <w:rsid w:val="009F3CC7"/>
    <w:rsid w:val="00A27D00"/>
    <w:rsid w:val="00A821CB"/>
    <w:rsid w:val="00A8422C"/>
    <w:rsid w:val="00AA2C67"/>
    <w:rsid w:val="00B440A2"/>
    <w:rsid w:val="00BA3819"/>
    <w:rsid w:val="00C24DA4"/>
    <w:rsid w:val="00D33051"/>
    <w:rsid w:val="00E159E6"/>
    <w:rsid w:val="00E51BD0"/>
    <w:rsid w:val="00EC15F1"/>
    <w:rsid w:val="00F465CF"/>
    <w:rsid w:val="00F9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F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1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apis Bulleted List"/>
    <w:basedOn w:val="Normal"/>
    <w:link w:val="ListParagraphChar"/>
    <w:uiPriority w:val="34"/>
    <w:qFormat/>
    <w:rsid w:val="00EC1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Lapis Bulleted List Char"/>
    <w:link w:val="ListParagraph"/>
    <w:uiPriority w:val="34"/>
    <w:rsid w:val="00EC15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C15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425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047"/>
  </w:style>
  <w:style w:type="paragraph" w:styleId="Footer">
    <w:name w:val="footer"/>
    <w:basedOn w:val="Normal"/>
    <w:link w:val="FooterChar"/>
    <w:uiPriority w:val="99"/>
    <w:unhideWhenUsed/>
    <w:rsid w:val="00425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047"/>
  </w:style>
  <w:style w:type="table" w:styleId="TableGrid">
    <w:name w:val="Table Grid"/>
    <w:basedOn w:val="TableNormal"/>
    <w:uiPriority w:val="59"/>
    <w:rsid w:val="0042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Stevan</cp:lastModifiedBy>
  <cp:revision>2</cp:revision>
  <dcterms:created xsi:type="dcterms:W3CDTF">2019-01-29T10:32:00Z</dcterms:created>
  <dcterms:modified xsi:type="dcterms:W3CDTF">2019-01-29T10:32:00Z</dcterms:modified>
</cp:coreProperties>
</file>