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252114" w:rsidRDefault="00252114" w:rsidP="00FA52DF">
      <w:pPr>
        <w:spacing w:after="0" w:line="276" w:lineRule="auto"/>
        <w:rPr>
          <w:b/>
          <w:sz w:val="24"/>
          <w:szCs w:val="24"/>
        </w:rPr>
      </w:pPr>
    </w:p>
    <w:p w14:paraId="00000003" w14:textId="77777777" w:rsidR="00252114" w:rsidRDefault="005E706D">
      <w:pPr>
        <w:spacing w:after="0" w:line="276" w:lineRule="auto"/>
        <w:jc w:val="center"/>
        <w:rPr>
          <w:b/>
          <w:sz w:val="24"/>
          <w:szCs w:val="24"/>
        </w:rPr>
      </w:pPr>
      <w:r>
        <w:rPr>
          <w:b/>
          <w:sz w:val="24"/>
          <w:szCs w:val="24"/>
        </w:rPr>
        <w:t>TERMS OF REFERENCE</w:t>
      </w:r>
    </w:p>
    <w:p w14:paraId="00000004" w14:textId="77777777" w:rsidR="00252114" w:rsidRDefault="00252114">
      <w:pPr>
        <w:spacing w:after="0" w:line="276" w:lineRule="auto"/>
        <w:jc w:val="right"/>
        <w:rPr>
          <w:b/>
          <w:i/>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5845"/>
      </w:tblGrid>
      <w:tr w:rsidR="00252114" w14:paraId="364A46ED" w14:textId="77777777">
        <w:tc>
          <w:tcPr>
            <w:tcW w:w="3505" w:type="dxa"/>
            <w:shd w:val="clear" w:color="auto" w:fill="auto"/>
          </w:tcPr>
          <w:p w14:paraId="00000005" w14:textId="77777777" w:rsidR="00252114" w:rsidRDefault="005E706D">
            <w:pPr>
              <w:spacing w:line="276" w:lineRule="auto"/>
              <w:rPr>
                <w:b/>
                <w:sz w:val="24"/>
                <w:szCs w:val="24"/>
              </w:rPr>
            </w:pPr>
            <w:r>
              <w:rPr>
                <w:b/>
                <w:sz w:val="24"/>
                <w:szCs w:val="24"/>
              </w:rPr>
              <w:t>Functional title:</w:t>
            </w:r>
          </w:p>
        </w:tc>
        <w:tc>
          <w:tcPr>
            <w:tcW w:w="5845" w:type="dxa"/>
            <w:shd w:val="clear" w:color="auto" w:fill="auto"/>
          </w:tcPr>
          <w:p w14:paraId="00000006" w14:textId="77777777" w:rsidR="00252114" w:rsidRDefault="005E706D">
            <w:pPr>
              <w:spacing w:line="276" w:lineRule="auto"/>
              <w:rPr>
                <w:sz w:val="24"/>
                <w:szCs w:val="24"/>
              </w:rPr>
            </w:pPr>
            <w:r>
              <w:rPr>
                <w:sz w:val="24"/>
                <w:szCs w:val="24"/>
              </w:rPr>
              <w:t xml:space="preserve">External Expert </w:t>
            </w:r>
          </w:p>
        </w:tc>
      </w:tr>
      <w:tr w:rsidR="00252114" w14:paraId="5A8FB7C8" w14:textId="77777777">
        <w:tc>
          <w:tcPr>
            <w:tcW w:w="3505" w:type="dxa"/>
            <w:shd w:val="clear" w:color="auto" w:fill="auto"/>
          </w:tcPr>
          <w:p w14:paraId="00000007" w14:textId="77777777" w:rsidR="00252114" w:rsidRDefault="005E706D">
            <w:pPr>
              <w:spacing w:line="276" w:lineRule="auto"/>
              <w:rPr>
                <w:b/>
                <w:sz w:val="24"/>
                <w:szCs w:val="24"/>
              </w:rPr>
            </w:pPr>
            <w:r>
              <w:rPr>
                <w:b/>
                <w:sz w:val="24"/>
                <w:szCs w:val="24"/>
              </w:rPr>
              <w:t>Type of contract:</w:t>
            </w:r>
          </w:p>
        </w:tc>
        <w:tc>
          <w:tcPr>
            <w:tcW w:w="5845" w:type="dxa"/>
            <w:shd w:val="clear" w:color="auto" w:fill="auto"/>
          </w:tcPr>
          <w:p w14:paraId="00000008" w14:textId="77777777" w:rsidR="00252114" w:rsidRDefault="005E706D">
            <w:pPr>
              <w:spacing w:line="276" w:lineRule="auto"/>
              <w:rPr>
                <w:sz w:val="24"/>
                <w:szCs w:val="24"/>
              </w:rPr>
            </w:pPr>
            <w:r>
              <w:rPr>
                <w:sz w:val="24"/>
                <w:szCs w:val="24"/>
              </w:rPr>
              <w:t xml:space="preserve">Individual Contractor </w:t>
            </w:r>
          </w:p>
        </w:tc>
      </w:tr>
      <w:tr w:rsidR="00252114" w14:paraId="568A4AA6" w14:textId="77777777">
        <w:tc>
          <w:tcPr>
            <w:tcW w:w="3505" w:type="dxa"/>
            <w:shd w:val="clear" w:color="auto" w:fill="auto"/>
          </w:tcPr>
          <w:p w14:paraId="00000009" w14:textId="77777777" w:rsidR="00252114" w:rsidRDefault="005E706D">
            <w:pPr>
              <w:spacing w:line="276" w:lineRule="auto"/>
              <w:rPr>
                <w:b/>
                <w:sz w:val="24"/>
                <w:szCs w:val="24"/>
              </w:rPr>
            </w:pPr>
            <w:r>
              <w:rPr>
                <w:b/>
                <w:sz w:val="24"/>
                <w:szCs w:val="24"/>
              </w:rPr>
              <w:t>Duration of assignment:</w:t>
            </w:r>
          </w:p>
        </w:tc>
        <w:tc>
          <w:tcPr>
            <w:tcW w:w="5845" w:type="dxa"/>
            <w:shd w:val="clear" w:color="auto" w:fill="auto"/>
          </w:tcPr>
          <w:p w14:paraId="0000000A" w14:textId="3304C182" w:rsidR="00252114" w:rsidRDefault="00B63DE5">
            <w:pPr>
              <w:spacing w:line="276" w:lineRule="auto"/>
              <w:rPr>
                <w:sz w:val="24"/>
                <w:szCs w:val="24"/>
              </w:rPr>
            </w:pPr>
            <w:r w:rsidRPr="00B63DE5">
              <w:rPr>
                <w:sz w:val="24"/>
                <w:szCs w:val="24"/>
              </w:rPr>
              <w:t>3</w:t>
            </w:r>
            <w:r w:rsidR="005E706D" w:rsidRPr="00B63DE5">
              <w:rPr>
                <w:sz w:val="24"/>
                <w:szCs w:val="24"/>
              </w:rPr>
              <w:t>0 Working Days</w:t>
            </w:r>
          </w:p>
        </w:tc>
      </w:tr>
    </w:tbl>
    <w:p w14:paraId="0000000C" w14:textId="77777777" w:rsidR="00252114" w:rsidRDefault="00252114">
      <w:pPr>
        <w:spacing w:after="0" w:line="276" w:lineRule="auto"/>
        <w:rPr>
          <w:b/>
          <w:sz w:val="24"/>
          <w:szCs w:val="24"/>
        </w:rPr>
      </w:pPr>
    </w:p>
    <w:p w14:paraId="0000000D" w14:textId="77777777" w:rsidR="00252114" w:rsidRDefault="005E706D">
      <w:pPr>
        <w:spacing w:after="0" w:line="276" w:lineRule="auto"/>
        <w:rPr>
          <w:sz w:val="24"/>
          <w:szCs w:val="24"/>
        </w:rPr>
      </w:pPr>
      <w:r>
        <w:rPr>
          <w:b/>
          <w:sz w:val="24"/>
          <w:szCs w:val="24"/>
        </w:rPr>
        <w:t>Background  </w:t>
      </w:r>
    </w:p>
    <w:p w14:paraId="0000000E" w14:textId="77777777" w:rsidR="00252114" w:rsidRDefault="005E706D">
      <w:pPr>
        <w:spacing w:after="0" w:line="276" w:lineRule="auto"/>
        <w:jc w:val="both"/>
        <w:rPr>
          <w:sz w:val="24"/>
          <w:szCs w:val="24"/>
        </w:rPr>
      </w:pPr>
      <w:r>
        <w:rPr>
          <w:sz w:val="24"/>
          <w:szCs w:val="24"/>
        </w:rPr>
        <w:t xml:space="preserve">Community Building </w:t>
      </w:r>
      <w:proofErr w:type="spellStart"/>
      <w:r>
        <w:rPr>
          <w:sz w:val="24"/>
          <w:szCs w:val="24"/>
        </w:rPr>
        <w:t>Mitrovica</w:t>
      </w:r>
      <w:proofErr w:type="spellEnd"/>
      <w:r>
        <w:rPr>
          <w:sz w:val="24"/>
          <w:szCs w:val="24"/>
        </w:rPr>
        <w:t xml:space="preserve"> (CBM) is a local non-governmental organization (NGO) operating in the field of peace and community building in the wider region of </w:t>
      </w:r>
      <w:proofErr w:type="spellStart"/>
      <w:r>
        <w:rPr>
          <w:sz w:val="24"/>
          <w:szCs w:val="24"/>
        </w:rPr>
        <w:t>Mitrovica</w:t>
      </w:r>
      <w:proofErr w:type="spellEnd"/>
      <w:r>
        <w:rPr>
          <w:sz w:val="24"/>
          <w:szCs w:val="24"/>
        </w:rPr>
        <w:t xml:space="preserve">, northern municipalities of Kosovo. The overall aim of CBM is to facilitate contact and dialogue between citizens in the whole of </w:t>
      </w:r>
      <w:proofErr w:type="spellStart"/>
      <w:r>
        <w:rPr>
          <w:sz w:val="24"/>
          <w:szCs w:val="24"/>
        </w:rPr>
        <w:t>Mitrovica</w:t>
      </w:r>
      <w:proofErr w:type="spellEnd"/>
      <w:r>
        <w:rPr>
          <w:sz w:val="24"/>
          <w:szCs w:val="24"/>
        </w:rPr>
        <w:t xml:space="preserve"> municipality. CBMs staff consists of devoted citizens – both Serbs and Albanians – who grew up in this region and want to restore the previous confidence and even friendship that war and politics have destroyed. By supporting many concrete projects which address the direct needs of the local communities, CBM contributes in a modest way to this aim. The work of the past years has gained the organization a strong reputation on both sides of the </w:t>
      </w:r>
      <w:proofErr w:type="spellStart"/>
      <w:r>
        <w:rPr>
          <w:sz w:val="24"/>
          <w:szCs w:val="24"/>
        </w:rPr>
        <w:t>Iber</w:t>
      </w:r>
      <w:proofErr w:type="spellEnd"/>
      <w:r>
        <w:rPr>
          <w:sz w:val="24"/>
          <w:szCs w:val="24"/>
        </w:rPr>
        <w:t>/</w:t>
      </w:r>
      <w:proofErr w:type="spellStart"/>
      <w:r>
        <w:rPr>
          <w:sz w:val="24"/>
          <w:szCs w:val="24"/>
        </w:rPr>
        <w:t>Ibar</w:t>
      </w:r>
      <w:proofErr w:type="spellEnd"/>
      <w:r>
        <w:rPr>
          <w:sz w:val="24"/>
          <w:szCs w:val="24"/>
        </w:rPr>
        <w:t xml:space="preserve"> </w:t>
      </w:r>
      <w:proofErr w:type="gramStart"/>
      <w:r>
        <w:rPr>
          <w:sz w:val="24"/>
          <w:szCs w:val="24"/>
        </w:rPr>
        <w:t>river</w:t>
      </w:r>
      <w:proofErr w:type="gramEnd"/>
      <w:r>
        <w:rPr>
          <w:sz w:val="24"/>
          <w:szCs w:val="24"/>
        </w:rPr>
        <w:t xml:space="preserve">. Fields in which CBM works are: Interethnic Dialogue, Good Governance, </w:t>
      </w:r>
      <w:proofErr w:type="gramStart"/>
      <w:r>
        <w:rPr>
          <w:sz w:val="24"/>
          <w:szCs w:val="24"/>
        </w:rPr>
        <w:t>Socio</w:t>
      </w:r>
      <w:proofErr w:type="gramEnd"/>
      <w:r>
        <w:rPr>
          <w:sz w:val="24"/>
          <w:szCs w:val="24"/>
        </w:rPr>
        <w:t xml:space="preserve">-Economic Development. In addition, CBM works closely on various initiatives with the media, and pays special attention to youth and their informal education, and empowering women.  CBM’s projects are open to members of all communities living in the </w:t>
      </w:r>
      <w:proofErr w:type="spellStart"/>
      <w:r>
        <w:rPr>
          <w:sz w:val="24"/>
          <w:szCs w:val="24"/>
        </w:rPr>
        <w:t>Mitrovica</w:t>
      </w:r>
      <w:proofErr w:type="spellEnd"/>
      <w:r>
        <w:rPr>
          <w:sz w:val="24"/>
          <w:szCs w:val="24"/>
        </w:rPr>
        <w:t xml:space="preserve"> region, and wider. CBM often cooperates with other NGOs, helps out with local initiatives and works with local governmental institutions and international organizations in order to initiate, to develop and to implement activities, for the benefit of the communities, in </w:t>
      </w:r>
      <w:proofErr w:type="spellStart"/>
      <w:r>
        <w:rPr>
          <w:sz w:val="24"/>
          <w:szCs w:val="24"/>
        </w:rPr>
        <w:t>Mitrovica</w:t>
      </w:r>
      <w:proofErr w:type="spellEnd"/>
      <w:r>
        <w:rPr>
          <w:sz w:val="24"/>
          <w:szCs w:val="24"/>
        </w:rPr>
        <w:t xml:space="preserve">, its region and outside of it. </w:t>
      </w:r>
    </w:p>
    <w:p w14:paraId="0000000F" w14:textId="77777777" w:rsidR="00252114" w:rsidRDefault="00252114">
      <w:pPr>
        <w:pBdr>
          <w:top w:val="nil"/>
          <w:left w:val="nil"/>
          <w:bottom w:val="nil"/>
          <w:right w:val="nil"/>
          <w:between w:val="nil"/>
        </w:pBdr>
        <w:spacing w:after="120" w:line="276" w:lineRule="auto"/>
        <w:jc w:val="both"/>
        <w:rPr>
          <w:sz w:val="24"/>
          <w:szCs w:val="24"/>
        </w:rPr>
      </w:pPr>
    </w:p>
    <w:p w14:paraId="00000010" w14:textId="77777777" w:rsidR="00252114" w:rsidRDefault="005E706D">
      <w:pPr>
        <w:spacing w:after="0" w:line="276" w:lineRule="auto"/>
        <w:rPr>
          <w:b/>
          <w:sz w:val="24"/>
          <w:szCs w:val="24"/>
        </w:rPr>
      </w:pPr>
      <w:r>
        <w:rPr>
          <w:b/>
          <w:sz w:val="24"/>
          <w:szCs w:val="24"/>
        </w:rPr>
        <w:t xml:space="preserve">Overall Objective of the Project </w:t>
      </w:r>
    </w:p>
    <w:p w14:paraId="23EAC1DD" w14:textId="77777777" w:rsidR="00766A19" w:rsidRDefault="005E706D">
      <w:pPr>
        <w:spacing w:after="240" w:line="276" w:lineRule="auto"/>
        <w:jc w:val="both"/>
        <w:rPr>
          <w:sz w:val="24"/>
          <w:szCs w:val="24"/>
        </w:rPr>
      </w:pPr>
      <w:r>
        <w:rPr>
          <w:sz w:val="24"/>
          <w:szCs w:val="24"/>
        </w:rPr>
        <w:t>The overall objective of the project “</w:t>
      </w:r>
      <w:r>
        <w:rPr>
          <w:b/>
          <w:sz w:val="24"/>
          <w:szCs w:val="24"/>
        </w:rPr>
        <w:t>Reconciliation and Conflict Transformation (RCT)”,</w:t>
      </w:r>
      <w:r>
        <w:rPr>
          <w:sz w:val="24"/>
          <w:szCs w:val="24"/>
        </w:rPr>
        <w:t xml:space="preserve"> of which this contract will be a part is to transform existing conflicts and build peace, predominantly among majority ethnic Albanians and minority ethnic Serbs in Kosovo. The project helps communities on the individual level as it will assist in better mutual understanding in the differences and emphasize joint strengths, as well as on the policy level, where the impact of the program will influence amending policies that will address reconciliation processes among divided communities. </w:t>
      </w:r>
    </w:p>
    <w:p w14:paraId="00000011" w14:textId="001C05EB" w:rsidR="00252114" w:rsidRDefault="00766A19">
      <w:pPr>
        <w:spacing w:after="240" w:line="276" w:lineRule="auto"/>
        <w:jc w:val="both"/>
        <w:rPr>
          <w:sz w:val="24"/>
          <w:szCs w:val="24"/>
        </w:rPr>
      </w:pPr>
      <w:r>
        <w:rPr>
          <w:sz w:val="24"/>
          <w:szCs w:val="24"/>
        </w:rPr>
        <w:lastRenderedPageBreak/>
        <w:t xml:space="preserve">As part of this project, establishment of </w:t>
      </w:r>
      <w:r w:rsidRPr="00766A19">
        <w:rPr>
          <w:sz w:val="24"/>
          <w:szCs w:val="24"/>
        </w:rPr>
        <w:t>a multi-ethnic think tank</w:t>
      </w:r>
      <w:r>
        <w:rPr>
          <w:sz w:val="24"/>
          <w:szCs w:val="24"/>
        </w:rPr>
        <w:t xml:space="preserve"> is planned. The think tank</w:t>
      </w:r>
      <w:r w:rsidRPr="00766A19">
        <w:rPr>
          <w:sz w:val="24"/>
          <w:szCs w:val="24"/>
        </w:rPr>
        <w:t xml:space="preserve"> will provide research to not only RCT planned actions, but to other related programs and projects. It is expected that the think-tank, at the end of the </w:t>
      </w:r>
      <w:r>
        <w:rPr>
          <w:sz w:val="24"/>
          <w:szCs w:val="24"/>
        </w:rPr>
        <w:t>project</w:t>
      </w:r>
      <w:r w:rsidRPr="00766A19">
        <w:rPr>
          <w:sz w:val="24"/>
          <w:szCs w:val="24"/>
        </w:rPr>
        <w:t xml:space="preserve">, will function independently, and provide up-to-date, objective research to help policy makers, organizations and donors in sustaining cooperation and understanding among different groups living in Kosovo and the region. </w:t>
      </w:r>
      <w:r w:rsidR="005E706D">
        <w:rPr>
          <w:sz w:val="24"/>
          <w:szCs w:val="24"/>
        </w:rPr>
        <w:t>More so</w:t>
      </w:r>
      <w:r>
        <w:rPr>
          <w:sz w:val="24"/>
          <w:szCs w:val="24"/>
        </w:rPr>
        <w:t>, the think tank</w:t>
      </w:r>
      <w:r w:rsidR="005E706D">
        <w:rPr>
          <w:sz w:val="24"/>
          <w:szCs w:val="24"/>
        </w:rPr>
        <w:t xml:space="preserve"> will assist local communities with social innovations that address societal challenges whereas the local economy stakeholders will benefit from promotion of public-private partnership. </w:t>
      </w:r>
    </w:p>
    <w:p w14:paraId="00000012" w14:textId="77777777" w:rsidR="00252114" w:rsidRDefault="005E706D">
      <w:pPr>
        <w:spacing w:after="0" w:line="276" w:lineRule="auto"/>
        <w:jc w:val="both"/>
        <w:rPr>
          <w:b/>
          <w:sz w:val="24"/>
          <w:szCs w:val="24"/>
        </w:rPr>
      </w:pPr>
      <w:r>
        <w:rPr>
          <w:b/>
          <w:sz w:val="24"/>
          <w:szCs w:val="24"/>
        </w:rPr>
        <w:t>Purpose</w:t>
      </w:r>
    </w:p>
    <w:p w14:paraId="00000013" w14:textId="1A145C14" w:rsidR="00252114" w:rsidRDefault="005E706D">
      <w:pPr>
        <w:spacing w:after="0" w:line="276" w:lineRule="auto"/>
        <w:jc w:val="both"/>
        <w:rPr>
          <w:sz w:val="24"/>
          <w:szCs w:val="24"/>
        </w:rPr>
      </w:pPr>
      <w:r>
        <w:rPr>
          <w:sz w:val="24"/>
          <w:szCs w:val="24"/>
        </w:rPr>
        <w:t xml:space="preserve">The purpose of this contract is to conduct </w:t>
      </w:r>
      <w:r w:rsidR="00796C71">
        <w:rPr>
          <w:sz w:val="24"/>
          <w:szCs w:val="24"/>
        </w:rPr>
        <w:t xml:space="preserve">a baseline research </w:t>
      </w:r>
      <w:r w:rsidR="00691FB8">
        <w:rPr>
          <w:sz w:val="24"/>
          <w:szCs w:val="24"/>
        </w:rPr>
        <w:t xml:space="preserve">which </w:t>
      </w:r>
      <w:r>
        <w:rPr>
          <w:sz w:val="24"/>
          <w:szCs w:val="24"/>
        </w:rPr>
        <w:t>will serve as a foundation for the</w:t>
      </w:r>
      <w:r w:rsidR="00796C71">
        <w:rPr>
          <w:sz w:val="24"/>
          <w:szCs w:val="24"/>
        </w:rPr>
        <w:t xml:space="preserve"> implementation of activities towards achieving the </w:t>
      </w:r>
      <w:r>
        <w:rPr>
          <w:sz w:val="24"/>
          <w:szCs w:val="24"/>
        </w:rPr>
        <w:t xml:space="preserve">overall goal of the project. </w:t>
      </w:r>
      <w:r w:rsidR="00796C71">
        <w:rPr>
          <w:sz w:val="24"/>
          <w:szCs w:val="24"/>
        </w:rPr>
        <w:t xml:space="preserve">This document will </w:t>
      </w:r>
      <w:r w:rsidR="00294A4D">
        <w:rPr>
          <w:sz w:val="24"/>
          <w:szCs w:val="24"/>
        </w:rPr>
        <w:t>analyze</w:t>
      </w:r>
      <w:r w:rsidR="00992993">
        <w:rPr>
          <w:sz w:val="24"/>
          <w:szCs w:val="24"/>
        </w:rPr>
        <w:t xml:space="preserve"> the operating level of the RCT planned interventions, particularly related to its planned results, activities and indicators. The baseline analysis will provide </w:t>
      </w:r>
      <w:r w:rsidR="00992993" w:rsidRPr="00992993">
        <w:rPr>
          <w:sz w:val="24"/>
          <w:szCs w:val="24"/>
        </w:rPr>
        <w:t xml:space="preserve">critical reference point for assessing </w:t>
      </w:r>
      <w:r w:rsidR="00992993">
        <w:rPr>
          <w:sz w:val="24"/>
          <w:szCs w:val="24"/>
        </w:rPr>
        <w:t xml:space="preserve">the planned </w:t>
      </w:r>
      <w:r w:rsidR="00992993" w:rsidRPr="00992993">
        <w:rPr>
          <w:sz w:val="24"/>
          <w:szCs w:val="24"/>
        </w:rPr>
        <w:t>changes and impact</w:t>
      </w:r>
      <w:r w:rsidR="00992993">
        <w:rPr>
          <w:sz w:val="24"/>
          <w:szCs w:val="24"/>
        </w:rPr>
        <w:t xml:space="preserve"> of RCT</w:t>
      </w:r>
      <w:r w:rsidR="00992993" w:rsidRPr="00992993">
        <w:rPr>
          <w:sz w:val="24"/>
          <w:szCs w:val="24"/>
        </w:rPr>
        <w:t xml:space="preserve">, as it </w:t>
      </w:r>
      <w:r w:rsidR="00992993">
        <w:rPr>
          <w:sz w:val="24"/>
          <w:szCs w:val="24"/>
        </w:rPr>
        <w:t>confirms or establishes</w:t>
      </w:r>
      <w:r w:rsidR="00992993" w:rsidRPr="00992993">
        <w:rPr>
          <w:sz w:val="24"/>
          <w:szCs w:val="24"/>
        </w:rPr>
        <w:t xml:space="preserve"> </w:t>
      </w:r>
      <w:r w:rsidR="00992993">
        <w:rPr>
          <w:sz w:val="24"/>
          <w:szCs w:val="24"/>
        </w:rPr>
        <w:t>the</w:t>
      </w:r>
      <w:r w:rsidR="00992993" w:rsidRPr="00992993">
        <w:rPr>
          <w:sz w:val="24"/>
          <w:szCs w:val="24"/>
        </w:rPr>
        <w:t xml:space="preserve"> basis </w:t>
      </w:r>
      <w:r w:rsidR="00992993">
        <w:rPr>
          <w:sz w:val="24"/>
          <w:szCs w:val="24"/>
        </w:rPr>
        <w:t>for RCT</w:t>
      </w:r>
      <w:r w:rsidR="00992993" w:rsidRPr="00992993">
        <w:rPr>
          <w:sz w:val="24"/>
          <w:szCs w:val="24"/>
        </w:rPr>
        <w:t xml:space="preserve"> intervention, </w:t>
      </w:r>
      <w:r w:rsidR="00992993">
        <w:rPr>
          <w:sz w:val="24"/>
          <w:szCs w:val="24"/>
        </w:rPr>
        <w:t xml:space="preserve">and its possible </w:t>
      </w:r>
      <w:r w:rsidR="00992993" w:rsidRPr="00992993">
        <w:rPr>
          <w:sz w:val="24"/>
          <w:szCs w:val="24"/>
        </w:rPr>
        <w:t xml:space="preserve">effectiveness. </w:t>
      </w:r>
      <w:r w:rsidR="00992993">
        <w:rPr>
          <w:sz w:val="24"/>
          <w:szCs w:val="24"/>
        </w:rPr>
        <w:t xml:space="preserve">Furthermore, it will </w:t>
      </w:r>
      <w:r w:rsidR="00796C71">
        <w:rPr>
          <w:sz w:val="24"/>
          <w:szCs w:val="24"/>
        </w:rPr>
        <w:t>measure propensity for reconciliation and conflict transformation of individuals, groups and policy makers through research on key policies and programs in Kosovo inhibiting reconciliation. The resea</w:t>
      </w:r>
      <w:r w:rsidR="00691FB8">
        <w:rPr>
          <w:sz w:val="24"/>
          <w:szCs w:val="24"/>
        </w:rPr>
        <w:t>r</w:t>
      </w:r>
      <w:r w:rsidR="00796C71">
        <w:rPr>
          <w:sz w:val="24"/>
          <w:szCs w:val="24"/>
        </w:rPr>
        <w:t>ch will be conducted in liaison with RCT staff</w:t>
      </w:r>
      <w:r w:rsidR="00691FB8">
        <w:rPr>
          <w:sz w:val="24"/>
          <w:szCs w:val="24"/>
        </w:rPr>
        <w:t>.</w:t>
      </w:r>
      <w:r w:rsidR="00796C71">
        <w:rPr>
          <w:sz w:val="24"/>
          <w:szCs w:val="24"/>
        </w:rPr>
        <w:t xml:space="preserve"> </w:t>
      </w:r>
    </w:p>
    <w:p w14:paraId="00000014" w14:textId="77777777" w:rsidR="00252114" w:rsidRDefault="00252114">
      <w:pPr>
        <w:spacing w:after="0" w:line="276" w:lineRule="auto"/>
        <w:jc w:val="both"/>
        <w:rPr>
          <w:sz w:val="24"/>
          <w:szCs w:val="24"/>
        </w:rPr>
      </w:pPr>
    </w:p>
    <w:p w14:paraId="00000015" w14:textId="77777777" w:rsidR="00252114" w:rsidRDefault="005E706D">
      <w:pPr>
        <w:spacing w:after="0" w:line="276" w:lineRule="auto"/>
        <w:rPr>
          <w:b/>
          <w:sz w:val="24"/>
          <w:szCs w:val="24"/>
        </w:rPr>
      </w:pPr>
      <w:r>
        <w:rPr>
          <w:b/>
          <w:sz w:val="24"/>
          <w:szCs w:val="24"/>
        </w:rPr>
        <w:t>Main Duties of the Post</w:t>
      </w:r>
    </w:p>
    <w:p w14:paraId="00000016" w14:textId="48AAC562" w:rsidR="00252114" w:rsidRDefault="005E706D">
      <w:pPr>
        <w:spacing w:after="120" w:line="276" w:lineRule="auto"/>
        <w:jc w:val="both"/>
        <w:rPr>
          <w:sz w:val="24"/>
          <w:szCs w:val="24"/>
        </w:rPr>
      </w:pPr>
      <w:r>
        <w:rPr>
          <w:sz w:val="24"/>
          <w:szCs w:val="24"/>
        </w:rPr>
        <w:t>Under the supervision and close coordination of the RCT project tea</w:t>
      </w:r>
      <w:r>
        <w:rPr>
          <w:sz w:val="24"/>
          <w:szCs w:val="24"/>
          <w:highlight w:val="white"/>
        </w:rPr>
        <w:t>m, the Ex</w:t>
      </w:r>
      <w:r w:rsidR="00691FB8">
        <w:rPr>
          <w:sz w:val="24"/>
          <w:szCs w:val="24"/>
        </w:rPr>
        <w:t>ternal Experts’ responsibility</w:t>
      </w:r>
      <w:r>
        <w:rPr>
          <w:sz w:val="24"/>
          <w:szCs w:val="24"/>
        </w:rPr>
        <w:t xml:space="preserve"> will be to develop a </w:t>
      </w:r>
      <w:r w:rsidR="00691FB8">
        <w:rPr>
          <w:sz w:val="24"/>
          <w:szCs w:val="24"/>
        </w:rPr>
        <w:t xml:space="preserve">baseline research </w:t>
      </w:r>
      <w:r>
        <w:rPr>
          <w:sz w:val="24"/>
          <w:szCs w:val="24"/>
        </w:rPr>
        <w:t xml:space="preserve">containing </w:t>
      </w:r>
      <w:r w:rsidR="00691FB8">
        <w:rPr>
          <w:sz w:val="24"/>
          <w:szCs w:val="24"/>
        </w:rPr>
        <w:t>information related to the purpose of the research (stated above). The document should contain the following information</w:t>
      </w:r>
      <w:r>
        <w:rPr>
          <w:sz w:val="24"/>
          <w:szCs w:val="24"/>
        </w:rPr>
        <w:t>:</w:t>
      </w:r>
    </w:p>
    <w:p w14:paraId="7C467485" w14:textId="3A11BAB4" w:rsidR="00B85240" w:rsidRDefault="00B85240">
      <w:pPr>
        <w:numPr>
          <w:ilvl w:val="0"/>
          <w:numId w:val="7"/>
        </w:numPr>
        <w:spacing w:after="0" w:line="276" w:lineRule="auto"/>
        <w:jc w:val="both"/>
        <w:rPr>
          <w:sz w:val="24"/>
          <w:szCs w:val="24"/>
        </w:rPr>
      </w:pPr>
      <w:r>
        <w:rPr>
          <w:sz w:val="24"/>
          <w:szCs w:val="24"/>
        </w:rPr>
        <w:t>A</w:t>
      </w:r>
      <w:r w:rsidR="00992993">
        <w:rPr>
          <w:sz w:val="24"/>
          <w:szCs w:val="24"/>
        </w:rPr>
        <w:t xml:space="preserve"> brief </w:t>
      </w:r>
      <w:r>
        <w:rPr>
          <w:sz w:val="24"/>
          <w:szCs w:val="24"/>
        </w:rPr>
        <w:t>overview of the existing policy-making system in Kosovo,</w:t>
      </w:r>
    </w:p>
    <w:p w14:paraId="00000018" w14:textId="7AE18691" w:rsidR="00252114" w:rsidRDefault="00992993">
      <w:pPr>
        <w:numPr>
          <w:ilvl w:val="0"/>
          <w:numId w:val="7"/>
        </w:numPr>
        <w:spacing w:after="0" w:line="276" w:lineRule="auto"/>
        <w:jc w:val="both"/>
        <w:rPr>
          <w:sz w:val="24"/>
          <w:szCs w:val="24"/>
        </w:rPr>
      </w:pPr>
      <w:r>
        <w:rPr>
          <w:sz w:val="24"/>
          <w:szCs w:val="24"/>
        </w:rPr>
        <w:t xml:space="preserve">Baseline </w:t>
      </w:r>
      <w:r w:rsidR="005E706D">
        <w:rPr>
          <w:sz w:val="24"/>
          <w:szCs w:val="24"/>
        </w:rPr>
        <w:t xml:space="preserve">assessment of the </w:t>
      </w:r>
      <w:r w:rsidR="00B85240">
        <w:rPr>
          <w:sz w:val="24"/>
          <w:szCs w:val="24"/>
        </w:rPr>
        <w:t>existing policies in Kosovo related to reconciliation and conflict transformation</w:t>
      </w:r>
      <w:r w:rsidR="005E706D">
        <w:rPr>
          <w:sz w:val="24"/>
          <w:szCs w:val="24"/>
        </w:rPr>
        <w:t>,</w:t>
      </w:r>
    </w:p>
    <w:p w14:paraId="4E101D45" w14:textId="561FE323" w:rsidR="00811C29" w:rsidRDefault="00992993">
      <w:pPr>
        <w:numPr>
          <w:ilvl w:val="0"/>
          <w:numId w:val="10"/>
        </w:numPr>
        <w:spacing w:after="0" w:line="276" w:lineRule="auto"/>
        <w:jc w:val="both"/>
        <w:rPr>
          <w:sz w:val="24"/>
          <w:szCs w:val="24"/>
        </w:rPr>
      </w:pPr>
      <w:r>
        <w:rPr>
          <w:sz w:val="24"/>
          <w:szCs w:val="24"/>
        </w:rPr>
        <w:t>Provide a q</w:t>
      </w:r>
      <w:r w:rsidR="00811C29">
        <w:rPr>
          <w:sz w:val="24"/>
          <w:szCs w:val="24"/>
        </w:rPr>
        <w:t>ualitative and quantitative research of attitudes of individuals, groups and policy makers towards reconciliation and conflict transformation,</w:t>
      </w:r>
    </w:p>
    <w:p w14:paraId="7CE2604D" w14:textId="20599FF7" w:rsidR="00811C29" w:rsidRDefault="00992993">
      <w:pPr>
        <w:numPr>
          <w:ilvl w:val="0"/>
          <w:numId w:val="10"/>
        </w:numPr>
        <w:spacing w:after="0" w:line="276" w:lineRule="auto"/>
        <w:jc w:val="both"/>
        <w:rPr>
          <w:sz w:val="24"/>
          <w:szCs w:val="24"/>
        </w:rPr>
      </w:pPr>
      <w:r>
        <w:rPr>
          <w:sz w:val="24"/>
          <w:szCs w:val="24"/>
        </w:rPr>
        <w:t>Provide a</w:t>
      </w:r>
      <w:r w:rsidR="00811C29">
        <w:rPr>
          <w:sz w:val="24"/>
          <w:szCs w:val="24"/>
        </w:rPr>
        <w:t>ssessment of readiness of individuals, groups and policy makers to be involved in reconciliation activities,</w:t>
      </w:r>
    </w:p>
    <w:p w14:paraId="0000001A" w14:textId="295A8FF0" w:rsidR="00252114" w:rsidRDefault="00992993">
      <w:pPr>
        <w:numPr>
          <w:ilvl w:val="0"/>
          <w:numId w:val="10"/>
        </w:numPr>
        <w:spacing w:after="0" w:line="276" w:lineRule="auto"/>
        <w:jc w:val="both"/>
        <w:rPr>
          <w:sz w:val="24"/>
          <w:szCs w:val="24"/>
        </w:rPr>
      </w:pPr>
      <w:r>
        <w:rPr>
          <w:sz w:val="24"/>
          <w:szCs w:val="24"/>
        </w:rPr>
        <w:t>Provide r</w:t>
      </w:r>
      <w:r w:rsidR="00811C29">
        <w:rPr>
          <w:sz w:val="24"/>
          <w:szCs w:val="24"/>
        </w:rPr>
        <w:t>ecommendations on potential for improvement of existing reconciliation policies</w:t>
      </w:r>
      <w:r w:rsidR="005E706D">
        <w:rPr>
          <w:sz w:val="24"/>
          <w:szCs w:val="24"/>
        </w:rPr>
        <w:t>,</w:t>
      </w:r>
    </w:p>
    <w:p w14:paraId="0000001B" w14:textId="1250AF6D" w:rsidR="00252114" w:rsidRDefault="00992993">
      <w:pPr>
        <w:numPr>
          <w:ilvl w:val="0"/>
          <w:numId w:val="10"/>
        </w:numPr>
        <w:spacing w:after="0" w:line="276" w:lineRule="auto"/>
        <w:jc w:val="both"/>
        <w:rPr>
          <w:sz w:val="24"/>
          <w:szCs w:val="24"/>
        </w:rPr>
      </w:pPr>
      <w:r w:rsidRPr="00FA52DF">
        <w:rPr>
          <w:sz w:val="24"/>
          <w:szCs w:val="24"/>
        </w:rPr>
        <w:t>Recommend w</w:t>
      </w:r>
      <w:r w:rsidR="00811C29" w:rsidRPr="00FA52DF">
        <w:rPr>
          <w:sz w:val="24"/>
          <w:szCs w:val="24"/>
        </w:rPr>
        <w:t>a</w:t>
      </w:r>
      <w:r w:rsidR="005E706D" w:rsidRPr="00FA52DF">
        <w:rPr>
          <w:sz w:val="24"/>
          <w:szCs w:val="24"/>
        </w:rPr>
        <w:t xml:space="preserve">ys for </w:t>
      </w:r>
      <w:r w:rsidR="00811C29" w:rsidRPr="00FA52DF">
        <w:rPr>
          <w:sz w:val="24"/>
          <w:szCs w:val="24"/>
        </w:rPr>
        <w:t>RCT and Think Tank</w:t>
      </w:r>
      <w:r w:rsidR="00811C29">
        <w:rPr>
          <w:sz w:val="24"/>
          <w:szCs w:val="24"/>
        </w:rPr>
        <w:t xml:space="preserve"> </w:t>
      </w:r>
      <w:r w:rsidR="005E706D">
        <w:rPr>
          <w:sz w:val="24"/>
          <w:szCs w:val="24"/>
        </w:rPr>
        <w:t xml:space="preserve">to contribute </w:t>
      </w:r>
      <w:r w:rsidR="00811C29">
        <w:rPr>
          <w:sz w:val="24"/>
          <w:szCs w:val="24"/>
        </w:rPr>
        <w:t>effective implementation of existing policies</w:t>
      </w:r>
      <w:r w:rsidR="005E706D">
        <w:rPr>
          <w:sz w:val="24"/>
          <w:szCs w:val="24"/>
        </w:rPr>
        <w:t xml:space="preserve">, </w:t>
      </w:r>
    </w:p>
    <w:p w14:paraId="0000001C" w14:textId="3C6695C8" w:rsidR="00252114" w:rsidRPr="00FA52DF" w:rsidRDefault="00992993">
      <w:pPr>
        <w:numPr>
          <w:ilvl w:val="0"/>
          <w:numId w:val="10"/>
        </w:numPr>
        <w:spacing w:after="0" w:line="276" w:lineRule="auto"/>
        <w:jc w:val="both"/>
        <w:rPr>
          <w:sz w:val="24"/>
          <w:szCs w:val="24"/>
        </w:rPr>
      </w:pPr>
      <w:r>
        <w:rPr>
          <w:sz w:val="24"/>
          <w:szCs w:val="24"/>
        </w:rPr>
        <w:t>Provide s</w:t>
      </w:r>
      <w:r w:rsidR="005E706D">
        <w:rPr>
          <w:sz w:val="24"/>
          <w:szCs w:val="24"/>
        </w:rPr>
        <w:t xml:space="preserve">pecific </w:t>
      </w:r>
      <w:r w:rsidR="00811C29">
        <w:rPr>
          <w:sz w:val="24"/>
          <w:szCs w:val="24"/>
        </w:rPr>
        <w:t xml:space="preserve">information  on the </w:t>
      </w:r>
      <w:r w:rsidR="00811C29" w:rsidRPr="00FA52DF">
        <w:rPr>
          <w:sz w:val="24"/>
          <w:szCs w:val="24"/>
        </w:rPr>
        <w:t>potential for developing new policies on reconciliation and conflict transformation in Kosovo by RCT and Think Tank</w:t>
      </w:r>
      <w:r w:rsidR="005E706D" w:rsidRPr="00FA52DF">
        <w:rPr>
          <w:sz w:val="24"/>
          <w:szCs w:val="24"/>
        </w:rPr>
        <w:t>,</w:t>
      </w:r>
    </w:p>
    <w:p w14:paraId="00000020" w14:textId="77777777" w:rsidR="00252114" w:rsidRPr="00FA52DF" w:rsidRDefault="00252114">
      <w:pPr>
        <w:spacing w:after="0" w:line="276" w:lineRule="auto"/>
        <w:jc w:val="both"/>
        <w:rPr>
          <w:sz w:val="24"/>
          <w:szCs w:val="24"/>
        </w:rPr>
      </w:pPr>
    </w:p>
    <w:p w14:paraId="00000021" w14:textId="77777777" w:rsidR="00252114" w:rsidRPr="00FA52DF" w:rsidRDefault="005E706D">
      <w:pPr>
        <w:spacing w:after="0" w:line="276" w:lineRule="auto"/>
        <w:jc w:val="both"/>
        <w:rPr>
          <w:sz w:val="24"/>
          <w:szCs w:val="24"/>
        </w:rPr>
      </w:pPr>
      <w:r w:rsidRPr="00FA52DF">
        <w:rPr>
          <w:sz w:val="24"/>
          <w:szCs w:val="24"/>
        </w:rPr>
        <w:lastRenderedPageBreak/>
        <w:t xml:space="preserve">The language of the document produced is English. </w:t>
      </w:r>
    </w:p>
    <w:p w14:paraId="00000022" w14:textId="77777777" w:rsidR="00252114" w:rsidRPr="00FA52DF" w:rsidRDefault="00252114">
      <w:pPr>
        <w:spacing w:after="0" w:line="276" w:lineRule="auto"/>
        <w:jc w:val="both"/>
        <w:rPr>
          <w:sz w:val="24"/>
          <w:szCs w:val="24"/>
        </w:rPr>
      </w:pPr>
    </w:p>
    <w:p w14:paraId="00000023" w14:textId="77777777" w:rsidR="00252114" w:rsidRPr="00FA52DF" w:rsidRDefault="005E706D">
      <w:pPr>
        <w:pStyle w:val="Heading1"/>
        <w:spacing w:before="0"/>
        <w:ind w:left="0" w:firstLine="0"/>
        <w:jc w:val="both"/>
        <w:rPr>
          <w:rFonts w:ascii="Calibri" w:eastAsia="Calibri" w:hAnsi="Calibri" w:cs="Calibri"/>
          <w:color w:val="000000"/>
          <w:sz w:val="24"/>
          <w:szCs w:val="24"/>
        </w:rPr>
      </w:pPr>
      <w:proofErr w:type="spellStart"/>
      <w:r w:rsidRPr="00FA52DF">
        <w:rPr>
          <w:rFonts w:ascii="Calibri" w:eastAsia="Calibri" w:hAnsi="Calibri" w:cs="Calibri"/>
          <w:smallCaps/>
          <w:color w:val="000000"/>
          <w:sz w:val="24"/>
          <w:szCs w:val="24"/>
        </w:rPr>
        <w:t>W</w:t>
      </w:r>
      <w:r w:rsidRPr="00FA52DF">
        <w:rPr>
          <w:rFonts w:ascii="Calibri" w:eastAsia="Calibri" w:hAnsi="Calibri" w:cs="Calibri"/>
          <w:color w:val="000000"/>
          <w:sz w:val="24"/>
          <w:szCs w:val="24"/>
        </w:rPr>
        <w:t>orkplan</w:t>
      </w:r>
      <w:proofErr w:type="spellEnd"/>
      <w:r w:rsidRPr="00FA52DF">
        <w:rPr>
          <w:rFonts w:ascii="Calibri" w:eastAsia="Calibri" w:hAnsi="Calibri" w:cs="Calibri"/>
          <w:color w:val="000000"/>
          <w:sz w:val="24"/>
          <w:szCs w:val="24"/>
        </w:rPr>
        <w:t xml:space="preserve"> and Products</w:t>
      </w:r>
    </w:p>
    <w:p w14:paraId="00000024" w14:textId="69315C34" w:rsidR="00252114" w:rsidRPr="00FA52DF" w:rsidRDefault="005E706D">
      <w:pPr>
        <w:pBdr>
          <w:top w:val="nil"/>
          <w:left w:val="nil"/>
          <w:bottom w:val="nil"/>
          <w:right w:val="nil"/>
          <w:between w:val="nil"/>
        </w:pBdr>
        <w:spacing w:after="120" w:line="276" w:lineRule="auto"/>
        <w:jc w:val="both"/>
        <w:rPr>
          <w:color w:val="000000"/>
          <w:sz w:val="24"/>
          <w:szCs w:val="24"/>
        </w:rPr>
      </w:pPr>
      <w:r w:rsidRPr="00FA52DF">
        <w:rPr>
          <w:color w:val="000000"/>
          <w:sz w:val="24"/>
          <w:szCs w:val="24"/>
        </w:rPr>
        <w:t xml:space="preserve">The assignment will last </w:t>
      </w:r>
      <w:r w:rsidR="009D3D8E">
        <w:rPr>
          <w:sz w:val="24"/>
          <w:szCs w:val="24"/>
        </w:rPr>
        <w:t>3</w:t>
      </w:r>
      <w:r w:rsidRPr="00FA52DF">
        <w:rPr>
          <w:sz w:val="24"/>
          <w:szCs w:val="24"/>
        </w:rPr>
        <w:t>0</w:t>
      </w:r>
      <w:r w:rsidRPr="00FA52DF">
        <w:rPr>
          <w:color w:val="000000"/>
          <w:sz w:val="24"/>
          <w:szCs w:val="24"/>
        </w:rPr>
        <w:t xml:space="preserve"> working </w:t>
      </w:r>
      <w:r w:rsidRPr="00FA52DF">
        <w:rPr>
          <w:sz w:val="24"/>
          <w:szCs w:val="24"/>
        </w:rPr>
        <w:t>days, effective immediately upon the contract signing.</w:t>
      </w:r>
      <w:r w:rsidRPr="00FA52DF">
        <w:rPr>
          <w:color w:val="000000"/>
          <w:sz w:val="24"/>
          <w:szCs w:val="24"/>
        </w:rPr>
        <w:t xml:space="preserve"> The </w:t>
      </w:r>
      <w:r w:rsidRPr="00FA52DF">
        <w:rPr>
          <w:sz w:val="24"/>
          <w:szCs w:val="24"/>
        </w:rPr>
        <w:t xml:space="preserve">External Expert </w:t>
      </w:r>
      <w:r w:rsidRPr="00FA52DF">
        <w:rPr>
          <w:color w:val="000000"/>
          <w:sz w:val="24"/>
          <w:szCs w:val="24"/>
        </w:rPr>
        <w:t>will submit a detailed work</w:t>
      </w:r>
      <w:r w:rsidR="00294A4D">
        <w:rPr>
          <w:color w:val="000000"/>
          <w:sz w:val="24"/>
          <w:szCs w:val="24"/>
        </w:rPr>
        <w:t xml:space="preserve"> plan</w:t>
      </w:r>
      <w:r w:rsidRPr="00FA52DF">
        <w:rPr>
          <w:color w:val="000000"/>
          <w:sz w:val="24"/>
          <w:szCs w:val="24"/>
        </w:rPr>
        <w:t xml:space="preserve"> a</w:t>
      </w:r>
      <w:r w:rsidRPr="00FA52DF">
        <w:rPr>
          <w:sz w:val="24"/>
          <w:szCs w:val="24"/>
        </w:rPr>
        <w:t xml:space="preserve">nd a financial proposal to </w:t>
      </w:r>
      <w:r w:rsidRPr="00FA52DF">
        <w:rPr>
          <w:color w:val="000000"/>
          <w:sz w:val="24"/>
          <w:szCs w:val="24"/>
        </w:rPr>
        <w:t xml:space="preserve">the RCT team for </w:t>
      </w:r>
      <w:r w:rsidR="005F6FFA" w:rsidRPr="00FA52DF">
        <w:rPr>
          <w:color w:val="000000"/>
          <w:sz w:val="24"/>
          <w:szCs w:val="24"/>
        </w:rPr>
        <w:t>the baseline research.</w:t>
      </w:r>
      <w:r w:rsidRPr="00FA52DF">
        <w:rPr>
          <w:sz w:val="24"/>
          <w:szCs w:val="24"/>
        </w:rPr>
        <w:t xml:space="preserve"> </w:t>
      </w:r>
      <w:r w:rsidR="005F6FFA" w:rsidRPr="00FA52DF">
        <w:rPr>
          <w:sz w:val="24"/>
          <w:szCs w:val="24"/>
        </w:rPr>
        <w:t>I</w:t>
      </w:r>
      <w:r w:rsidRPr="00FA52DF">
        <w:rPr>
          <w:color w:val="000000"/>
          <w:sz w:val="24"/>
          <w:szCs w:val="24"/>
        </w:rPr>
        <w:t xml:space="preserve">n addition, the </w:t>
      </w:r>
      <w:r w:rsidRPr="00FA52DF">
        <w:rPr>
          <w:sz w:val="24"/>
          <w:szCs w:val="24"/>
        </w:rPr>
        <w:t xml:space="preserve">External Expert </w:t>
      </w:r>
      <w:r w:rsidRPr="00FA52DF">
        <w:rPr>
          <w:color w:val="000000"/>
          <w:sz w:val="24"/>
          <w:szCs w:val="24"/>
        </w:rPr>
        <w:t xml:space="preserve">will deliver the products as described below: </w:t>
      </w:r>
    </w:p>
    <w:p w14:paraId="00000025" w14:textId="01F9FA10" w:rsidR="00252114" w:rsidRPr="00FA52DF" w:rsidRDefault="00FA52DF" w:rsidP="00FA52DF">
      <w:pPr>
        <w:pStyle w:val="ListParagraph"/>
        <w:numPr>
          <w:ilvl w:val="1"/>
          <w:numId w:val="11"/>
        </w:numPr>
        <w:pBdr>
          <w:top w:val="nil"/>
          <w:left w:val="nil"/>
          <w:bottom w:val="nil"/>
          <w:right w:val="nil"/>
          <w:between w:val="nil"/>
        </w:pBdr>
        <w:spacing w:after="0" w:line="276" w:lineRule="auto"/>
        <w:jc w:val="both"/>
        <w:rPr>
          <w:color w:val="000000"/>
          <w:sz w:val="24"/>
          <w:szCs w:val="24"/>
        </w:rPr>
      </w:pPr>
      <w:r w:rsidRPr="00FA52DF">
        <w:rPr>
          <w:sz w:val="24"/>
          <w:szCs w:val="24"/>
        </w:rPr>
        <w:t>Baseline research document</w:t>
      </w:r>
    </w:p>
    <w:p w14:paraId="00000027" w14:textId="77777777" w:rsidR="00252114" w:rsidRDefault="00252114">
      <w:pPr>
        <w:spacing w:after="0" w:line="276" w:lineRule="auto"/>
        <w:jc w:val="both"/>
        <w:rPr>
          <w:b/>
          <w:sz w:val="24"/>
          <w:szCs w:val="24"/>
        </w:rPr>
      </w:pPr>
    </w:p>
    <w:p w14:paraId="00000028" w14:textId="77777777" w:rsidR="00252114" w:rsidRDefault="005E706D">
      <w:pPr>
        <w:spacing w:after="0" w:line="276" w:lineRule="auto"/>
        <w:rPr>
          <w:b/>
          <w:sz w:val="24"/>
          <w:szCs w:val="24"/>
        </w:rPr>
      </w:pPr>
      <w:r>
        <w:rPr>
          <w:b/>
          <w:sz w:val="24"/>
          <w:szCs w:val="24"/>
        </w:rPr>
        <w:t>Competencies</w:t>
      </w:r>
    </w:p>
    <w:p w14:paraId="00000029" w14:textId="77777777" w:rsidR="00252114" w:rsidRDefault="00252114">
      <w:pPr>
        <w:spacing w:after="0" w:line="276" w:lineRule="auto"/>
        <w:rPr>
          <w:b/>
          <w:sz w:val="24"/>
          <w:szCs w:val="24"/>
        </w:rPr>
      </w:pPr>
    </w:p>
    <w:p w14:paraId="0000002A" w14:textId="77777777" w:rsidR="00252114" w:rsidRDefault="005E706D">
      <w:pPr>
        <w:numPr>
          <w:ilvl w:val="0"/>
          <w:numId w:val="2"/>
        </w:numPr>
        <w:spacing w:after="0" w:line="276" w:lineRule="auto"/>
        <w:jc w:val="both"/>
        <w:rPr>
          <w:b/>
          <w:sz w:val="24"/>
          <w:szCs w:val="24"/>
        </w:rPr>
      </w:pPr>
      <w:r>
        <w:rPr>
          <w:i/>
          <w:sz w:val="24"/>
          <w:szCs w:val="24"/>
        </w:rPr>
        <w:t>Experience</w:t>
      </w:r>
    </w:p>
    <w:p w14:paraId="0000002B" w14:textId="088E3E0B" w:rsidR="00252114" w:rsidRDefault="00831551">
      <w:pPr>
        <w:numPr>
          <w:ilvl w:val="0"/>
          <w:numId w:val="4"/>
        </w:numPr>
        <w:spacing w:after="0" w:line="276" w:lineRule="auto"/>
        <w:jc w:val="both"/>
        <w:rPr>
          <w:sz w:val="24"/>
          <w:szCs w:val="24"/>
        </w:rPr>
      </w:pPr>
      <w:sdt>
        <w:sdtPr>
          <w:tag w:val="goog_rdk_0"/>
          <w:id w:val="-861433110"/>
        </w:sdtPr>
        <w:sdtEndPr/>
        <w:sdtContent/>
      </w:sdt>
      <w:r w:rsidR="005F6FFA">
        <w:rPr>
          <w:sz w:val="24"/>
          <w:szCs w:val="24"/>
        </w:rPr>
        <w:t xml:space="preserve"> (at least 5</w:t>
      </w:r>
      <w:r w:rsidR="005E706D">
        <w:rPr>
          <w:sz w:val="24"/>
          <w:szCs w:val="24"/>
        </w:rPr>
        <w:t xml:space="preserve"> years) experience in developing similar documents </w:t>
      </w:r>
    </w:p>
    <w:p w14:paraId="0000002C" w14:textId="77777777" w:rsidR="00252114" w:rsidRDefault="005E706D">
      <w:pPr>
        <w:numPr>
          <w:ilvl w:val="0"/>
          <w:numId w:val="8"/>
        </w:numPr>
        <w:pBdr>
          <w:top w:val="nil"/>
          <w:left w:val="nil"/>
          <w:bottom w:val="nil"/>
          <w:right w:val="nil"/>
          <w:between w:val="nil"/>
        </w:pBdr>
        <w:spacing w:after="0" w:line="276" w:lineRule="auto"/>
        <w:jc w:val="both"/>
        <w:rPr>
          <w:color w:val="000000"/>
          <w:sz w:val="24"/>
          <w:szCs w:val="24"/>
        </w:rPr>
      </w:pPr>
      <w:r>
        <w:rPr>
          <w:i/>
          <w:color w:val="000000"/>
          <w:sz w:val="24"/>
          <w:szCs w:val="24"/>
        </w:rPr>
        <w:t>Professionalism</w:t>
      </w:r>
      <w:r>
        <w:rPr>
          <w:color w:val="000000"/>
          <w:sz w:val="24"/>
          <w:szCs w:val="24"/>
        </w:rPr>
        <w:t xml:space="preserve">: </w:t>
      </w:r>
    </w:p>
    <w:p w14:paraId="0000002E" w14:textId="1A96D193" w:rsidR="00252114" w:rsidRPr="005F6FFA" w:rsidRDefault="005E706D" w:rsidP="005F6FFA">
      <w:pPr>
        <w:numPr>
          <w:ilvl w:val="0"/>
          <w:numId w:val="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Demonstrates professional competence and mastery of subject matter. </w:t>
      </w:r>
    </w:p>
    <w:p w14:paraId="0000002F" w14:textId="77777777" w:rsidR="00252114" w:rsidRDefault="005E706D">
      <w:pPr>
        <w:numPr>
          <w:ilvl w:val="0"/>
          <w:numId w:val="5"/>
        </w:numPr>
        <w:pBdr>
          <w:top w:val="nil"/>
          <w:left w:val="nil"/>
          <w:bottom w:val="nil"/>
          <w:right w:val="nil"/>
          <w:between w:val="nil"/>
        </w:pBdr>
        <w:spacing w:after="0" w:line="276" w:lineRule="auto"/>
        <w:jc w:val="both"/>
        <w:rPr>
          <w:color w:val="000000"/>
          <w:sz w:val="24"/>
          <w:szCs w:val="24"/>
        </w:rPr>
      </w:pPr>
      <w:r>
        <w:rPr>
          <w:i/>
          <w:color w:val="000000"/>
          <w:sz w:val="24"/>
          <w:szCs w:val="24"/>
        </w:rPr>
        <w:t>Communication</w:t>
      </w:r>
      <w:r>
        <w:rPr>
          <w:color w:val="000000"/>
          <w:sz w:val="24"/>
          <w:szCs w:val="24"/>
        </w:rPr>
        <w:t xml:space="preserve">: </w:t>
      </w:r>
    </w:p>
    <w:p w14:paraId="00000030" w14:textId="77777777" w:rsidR="00252114" w:rsidRDefault="005E706D">
      <w:pPr>
        <w:numPr>
          <w:ilvl w:val="0"/>
          <w:numId w:val="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Excellent and effective written </w:t>
      </w:r>
      <w:r>
        <w:rPr>
          <w:sz w:val="24"/>
          <w:szCs w:val="24"/>
        </w:rPr>
        <w:t xml:space="preserve">and oral skills in English language. Proficiency in local languages will be considered as an asset. </w:t>
      </w:r>
    </w:p>
    <w:p w14:paraId="00000031" w14:textId="77777777" w:rsidR="00252114" w:rsidRDefault="00252114">
      <w:pPr>
        <w:spacing w:after="0" w:line="276" w:lineRule="auto"/>
        <w:jc w:val="both"/>
        <w:rPr>
          <w:sz w:val="24"/>
          <w:szCs w:val="24"/>
        </w:rPr>
      </w:pPr>
    </w:p>
    <w:p w14:paraId="00000032" w14:textId="77777777" w:rsidR="00252114" w:rsidRDefault="005E706D">
      <w:pPr>
        <w:spacing w:after="0" w:line="276" w:lineRule="auto"/>
        <w:jc w:val="both"/>
        <w:rPr>
          <w:b/>
          <w:sz w:val="24"/>
          <w:szCs w:val="24"/>
        </w:rPr>
      </w:pPr>
      <w:r>
        <w:rPr>
          <w:b/>
          <w:sz w:val="24"/>
          <w:szCs w:val="24"/>
        </w:rPr>
        <w:t>Deadline and submission of expression of interest</w:t>
      </w:r>
    </w:p>
    <w:p w14:paraId="00000033" w14:textId="690BE7C3" w:rsidR="00252114" w:rsidRPr="002731CA" w:rsidRDefault="005E706D">
      <w:pPr>
        <w:spacing w:after="0" w:line="276" w:lineRule="auto"/>
        <w:jc w:val="both"/>
        <w:rPr>
          <w:b/>
          <w:sz w:val="24"/>
          <w:szCs w:val="24"/>
        </w:rPr>
      </w:pPr>
      <w:r w:rsidRPr="00B63DE5">
        <w:rPr>
          <w:sz w:val="24"/>
          <w:szCs w:val="24"/>
        </w:rPr>
        <w:t>CBM invites interested individuals</w:t>
      </w:r>
      <w:r w:rsidR="00B63DE5">
        <w:rPr>
          <w:sz w:val="24"/>
          <w:szCs w:val="24"/>
        </w:rPr>
        <w:t xml:space="preserve"> and companies</w:t>
      </w:r>
      <w:r w:rsidRPr="00B63DE5">
        <w:rPr>
          <w:sz w:val="24"/>
          <w:szCs w:val="24"/>
        </w:rPr>
        <w:t xml:space="preserve"> to submit the following documents </w:t>
      </w:r>
      <w:r w:rsidRPr="002731CA">
        <w:rPr>
          <w:b/>
          <w:sz w:val="24"/>
          <w:szCs w:val="24"/>
        </w:rPr>
        <w:t xml:space="preserve">by </w:t>
      </w:r>
      <w:r w:rsidR="009D3D8E" w:rsidRPr="002731CA">
        <w:rPr>
          <w:b/>
          <w:sz w:val="24"/>
          <w:szCs w:val="24"/>
        </w:rPr>
        <w:t>December</w:t>
      </w:r>
      <w:r w:rsidR="00B63DE5" w:rsidRPr="002731CA">
        <w:rPr>
          <w:b/>
          <w:sz w:val="24"/>
          <w:szCs w:val="24"/>
        </w:rPr>
        <w:t xml:space="preserve"> </w:t>
      </w:r>
      <w:r w:rsidR="00FD4B21">
        <w:rPr>
          <w:b/>
          <w:sz w:val="24"/>
          <w:szCs w:val="24"/>
        </w:rPr>
        <w:t>10</w:t>
      </w:r>
      <w:r w:rsidR="00B63DE5" w:rsidRPr="002731CA">
        <w:rPr>
          <w:b/>
          <w:sz w:val="24"/>
          <w:szCs w:val="24"/>
          <w:vertAlign w:val="superscript"/>
        </w:rPr>
        <w:t>th</w:t>
      </w:r>
      <w:r w:rsidR="00B63DE5" w:rsidRPr="002731CA">
        <w:rPr>
          <w:b/>
          <w:sz w:val="24"/>
          <w:szCs w:val="24"/>
        </w:rPr>
        <w:t>, 2020.</w:t>
      </w:r>
      <w:r w:rsidRPr="002731CA">
        <w:rPr>
          <w:b/>
          <w:sz w:val="24"/>
          <w:szCs w:val="24"/>
        </w:rPr>
        <w:t xml:space="preserve">  </w:t>
      </w:r>
    </w:p>
    <w:p w14:paraId="00000034" w14:textId="77777777" w:rsidR="00252114" w:rsidRDefault="00252114">
      <w:pPr>
        <w:spacing w:after="0" w:line="276" w:lineRule="auto"/>
        <w:jc w:val="both"/>
        <w:rPr>
          <w:sz w:val="24"/>
          <w:szCs w:val="24"/>
        </w:rPr>
      </w:pPr>
    </w:p>
    <w:p w14:paraId="00000035" w14:textId="77777777" w:rsidR="00252114" w:rsidRDefault="005E706D">
      <w:pPr>
        <w:numPr>
          <w:ilvl w:val="0"/>
          <w:numId w:val="3"/>
        </w:numPr>
        <w:spacing w:after="0" w:line="276" w:lineRule="auto"/>
        <w:jc w:val="both"/>
        <w:rPr>
          <w:sz w:val="24"/>
          <w:szCs w:val="24"/>
        </w:rPr>
      </w:pPr>
      <w:r>
        <w:rPr>
          <w:sz w:val="24"/>
          <w:szCs w:val="24"/>
        </w:rPr>
        <w:t>Expression of interest (</w:t>
      </w:r>
      <w:proofErr w:type="spellStart"/>
      <w:r>
        <w:rPr>
          <w:sz w:val="24"/>
          <w:szCs w:val="24"/>
        </w:rPr>
        <w:t>EoI</w:t>
      </w:r>
      <w:proofErr w:type="spellEnd"/>
      <w:r>
        <w:rPr>
          <w:sz w:val="24"/>
          <w:szCs w:val="24"/>
        </w:rPr>
        <w:t xml:space="preserve">) outlining how the expert meets the selection criteria and their understanding of the </w:t>
      </w:r>
      <w:proofErr w:type="spellStart"/>
      <w:r>
        <w:rPr>
          <w:sz w:val="24"/>
          <w:szCs w:val="24"/>
        </w:rPr>
        <w:t>ToR</w:t>
      </w:r>
      <w:proofErr w:type="spellEnd"/>
      <w:r>
        <w:rPr>
          <w:sz w:val="24"/>
          <w:szCs w:val="24"/>
        </w:rPr>
        <w:t>;</w:t>
      </w:r>
    </w:p>
    <w:p w14:paraId="00000036" w14:textId="77777777" w:rsidR="00252114" w:rsidRDefault="005E706D">
      <w:pPr>
        <w:numPr>
          <w:ilvl w:val="0"/>
          <w:numId w:val="3"/>
        </w:numPr>
        <w:spacing w:after="0" w:line="276" w:lineRule="auto"/>
        <w:jc w:val="both"/>
        <w:rPr>
          <w:sz w:val="24"/>
          <w:szCs w:val="24"/>
        </w:rPr>
      </w:pPr>
      <w:r>
        <w:rPr>
          <w:sz w:val="24"/>
          <w:szCs w:val="24"/>
        </w:rPr>
        <w:t xml:space="preserve">A summarized description of the scope of work and the intended methodology to be used including sampling methods, data collection tools as well as a detailed work plan including activities and deliverables with specific time frames.  </w:t>
      </w:r>
    </w:p>
    <w:p w14:paraId="00000037" w14:textId="77777777" w:rsidR="00252114" w:rsidRDefault="005E706D">
      <w:pPr>
        <w:numPr>
          <w:ilvl w:val="0"/>
          <w:numId w:val="3"/>
        </w:numPr>
        <w:spacing w:after="0" w:line="276" w:lineRule="auto"/>
        <w:jc w:val="both"/>
        <w:rPr>
          <w:sz w:val="24"/>
          <w:szCs w:val="24"/>
        </w:rPr>
      </w:pPr>
      <w:r>
        <w:rPr>
          <w:sz w:val="24"/>
          <w:szCs w:val="24"/>
        </w:rPr>
        <w:t xml:space="preserve">Names and contacts of three recent professional referees (previous clients) for whom similar work has been conducted.  </w:t>
      </w:r>
    </w:p>
    <w:p w14:paraId="00000038" w14:textId="77777777" w:rsidR="00252114" w:rsidRDefault="005E706D">
      <w:pPr>
        <w:numPr>
          <w:ilvl w:val="0"/>
          <w:numId w:val="3"/>
        </w:numPr>
        <w:spacing w:after="0" w:line="276" w:lineRule="auto"/>
        <w:jc w:val="both"/>
        <w:rPr>
          <w:sz w:val="24"/>
          <w:szCs w:val="24"/>
        </w:rPr>
      </w:pPr>
      <w:r>
        <w:rPr>
          <w:sz w:val="24"/>
          <w:szCs w:val="24"/>
        </w:rPr>
        <w:t xml:space="preserve">An example of similar pieces of work completed recently.  </w:t>
      </w:r>
    </w:p>
    <w:p w14:paraId="00000039" w14:textId="77777777" w:rsidR="00252114" w:rsidRDefault="005E706D">
      <w:pPr>
        <w:numPr>
          <w:ilvl w:val="0"/>
          <w:numId w:val="3"/>
        </w:numPr>
        <w:spacing w:after="0" w:line="276" w:lineRule="auto"/>
        <w:jc w:val="both"/>
        <w:rPr>
          <w:sz w:val="24"/>
          <w:szCs w:val="24"/>
        </w:rPr>
      </w:pPr>
      <w:r>
        <w:rPr>
          <w:sz w:val="24"/>
          <w:szCs w:val="24"/>
        </w:rPr>
        <w:t xml:space="preserve">Curriculum vitae/ Resume outlining relevant qualifications and experience, </w:t>
      </w:r>
    </w:p>
    <w:p w14:paraId="0000003A" w14:textId="77777777" w:rsidR="00252114" w:rsidRDefault="00252114">
      <w:pPr>
        <w:spacing w:after="0" w:line="276" w:lineRule="auto"/>
        <w:jc w:val="both"/>
        <w:rPr>
          <w:b/>
          <w:sz w:val="24"/>
          <w:szCs w:val="24"/>
        </w:rPr>
      </w:pPr>
    </w:p>
    <w:p w14:paraId="0000003B" w14:textId="77777777" w:rsidR="00252114" w:rsidRDefault="005E706D">
      <w:pPr>
        <w:spacing w:after="0" w:line="276" w:lineRule="auto"/>
        <w:jc w:val="both"/>
        <w:rPr>
          <w:b/>
          <w:sz w:val="24"/>
          <w:szCs w:val="24"/>
        </w:rPr>
      </w:pPr>
      <w:r>
        <w:rPr>
          <w:b/>
          <w:sz w:val="24"/>
          <w:szCs w:val="24"/>
        </w:rPr>
        <w:t xml:space="preserve">Evaluation and Selection Process </w:t>
      </w:r>
    </w:p>
    <w:p w14:paraId="0000003C" w14:textId="77777777" w:rsidR="00252114" w:rsidRDefault="00252114">
      <w:pPr>
        <w:spacing w:after="0" w:line="276" w:lineRule="auto"/>
        <w:jc w:val="both"/>
        <w:rPr>
          <w:b/>
          <w:sz w:val="24"/>
          <w:szCs w:val="24"/>
        </w:rPr>
      </w:pPr>
    </w:p>
    <w:p w14:paraId="0000003E" w14:textId="08C701E1" w:rsidR="00252114" w:rsidRPr="00B63DE5" w:rsidRDefault="005E706D" w:rsidP="00B63DE5">
      <w:pPr>
        <w:spacing w:after="240" w:line="276" w:lineRule="auto"/>
        <w:jc w:val="both"/>
        <w:rPr>
          <w:b/>
          <w:sz w:val="24"/>
          <w:szCs w:val="24"/>
          <w:u w:val="single"/>
        </w:rPr>
      </w:pPr>
      <w:r>
        <w:rPr>
          <w:sz w:val="24"/>
          <w:szCs w:val="24"/>
        </w:rPr>
        <w:t>The selected contractor will be responsible for designing and executing all the activities described in this TOR in collaboration with the RCT team. The</w:t>
      </w:r>
      <w:r w:rsidR="00FD4B21">
        <w:rPr>
          <w:sz w:val="24"/>
          <w:szCs w:val="24"/>
        </w:rPr>
        <w:t xml:space="preserve"> tender procedure and details regarding the</w:t>
      </w:r>
      <w:r>
        <w:rPr>
          <w:sz w:val="24"/>
          <w:szCs w:val="24"/>
        </w:rPr>
        <w:t xml:space="preserve"> selection process for the expert will be based on </w:t>
      </w:r>
      <w:r w:rsidR="005F6FFA">
        <w:rPr>
          <w:sz w:val="24"/>
          <w:szCs w:val="24"/>
        </w:rPr>
        <w:t xml:space="preserve">Instruction to tenderers document </w:t>
      </w:r>
      <w:bookmarkStart w:id="0" w:name="_GoBack"/>
      <w:bookmarkEnd w:id="0"/>
      <w:r w:rsidR="005F6FFA">
        <w:rPr>
          <w:sz w:val="24"/>
          <w:szCs w:val="24"/>
        </w:rPr>
        <w:t xml:space="preserve">(Annex). </w:t>
      </w:r>
    </w:p>
    <w:sectPr w:rsidR="00252114" w:rsidRPr="00B63DE5">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4C" w16cid:durableId="234D09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1F14B" w14:textId="77777777" w:rsidR="00831551" w:rsidRDefault="00831551">
      <w:pPr>
        <w:spacing w:after="0" w:line="240" w:lineRule="auto"/>
      </w:pPr>
      <w:r>
        <w:separator/>
      </w:r>
    </w:p>
  </w:endnote>
  <w:endnote w:type="continuationSeparator" w:id="0">
    <w:p w14:paraId="4CEF8E60" w14:textId="77777777" w:rsidR="00831551" w:rsidRDefault="0083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A" w14:textId="77777777" w:rsidR="00252114" w:rsidRDefault="00252114"/>
  <w:p w14:paraId="0000004B" w14:textId="77777777" w:rsidR="00252114" w:rsidRDefault="002521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2" w14:textId="77777777" w:rsidR="00252114" w:rsidRDefault="00252114"/>
  <w:tbl>
    <w:tblPr>
      <w:tblStyle w:val="a0"/>
      <w:tblW w:w="9468" w:type="dxa"/>
      <w:tblBorders>
        <w:top w:val="nil"/>
        <w:left w:val="nil"/>
        <w:bottom w:val="nil"/>
        <w:right w:val="nil"/>
        <w:insideH w:val="nil"/>
        <w:insideV w:val="nil"/>
      </w:tblBorders>
      <w:tblLayout w:type="fixed"/>
      <w:tblLook w:val="0400" w:firstRow="0" w:lastRow="0" w:firstColumn="0" w:lastColumn="0" w:noHBand="0" w:noVBand="1"/>
    </w:tblPr>
    <w:tblGrid>
      <w:gridCol w:w="6858"/>
      <w:gridCol w:w="1530"/>
      <w:gridCol w:w="1080"/>
    </w:tblGrid>
    <w:tr w:rsidR="00252114" w14:paraId="2ADADE99" w14:textId="77777777">
      <w:trPr>
        <w:trHeight w:val="137"/>
      </w:trPr>
      <w:tc>
        <w:tcPr>
          <w:tcW w:w="6858" w:type="dxa"/>
        </w:tcPr>
        <w:p w14:paraId="00000043" w14:textId="77777777" w:rsidR="00252114" w:rsidRDefault="00252114">
          <w:pPr>
            <w:pBdr>
              <w:top w:val="nil"/>
              <w:left w:val="nil"/>
              <w:bottom w:val="nil"/>
              <w:right w:val="nil"/>
              <w:between w:val="nil"/>
            </w:pBdr>
            <w:spacing w:before="40"/>
            <w:jc w:val="both"/>
            <w:rPr>
              <w:rFonts w:ascii="Arial Narrow" w:eastAsia="Arial Narrow" w:hAnsi="Arial Narrow" w:cs="Arial Narrow"/>
              <w:color w:val="000000"/>
              <w:sz w:val="15"/>
              <w:szCs w:val="15"/>
            </w:rPr>
          </w:pPr>
        </w:p>
      </w:tc>
      <w:tc>
        <w:tcPr>
          <w:tcW w:w="1530" w:type="dxa"/>
        </w:tcPr>
        <w:p w14:paraId="00000044" w14:textId="77777777" w:rsidR="00252114" w:rsidRDefault="00252114">
          <w:pPr>
            <w:pBdr>
              <w:top w:val="nil"/>
              <w:left w:val="nil"/>
              <w:bottom w:val="nil"/>
              <w:right w:val="nil"/>
              <w:between w:val="nil"/>
            </w:pBdr>
            <w:spacing w:before="40"/>
            <w:jc w:val="both"/>
            <w:rPr>
              <w:rFonts w:ascii="Tahoma" w:eastAsia="Tahoma" w:hAnsi="Tahoma" w:cs="Tahoma"/>
              <w:color w:val="000000"/>
              <w:sz w:val="15"/>
              <w:szCs w:val="15"/>
            </w:rPr>
          </w:pPr>
        </w:p>
      </w:tc>
      <w:tc>
        <w:tcPr>
          <w:tcW w:w="1080" w:type="dxa"/>
          <w:vMerge w:val="restart"/>
        </w:tcPr>
        <w:p w14:paraId="00000045" w14:textId="77777777" w:rsidR="00252114" w:rsidRDefault="00252114">
          <w:pPr>
            <w:pBdr>
              <w:top w:val="nil"/>
              <w:left w:val="nil"/>
              <w:bottom w:val="nil"/>
              <w:right w:val="nil"/>
              <w:between w:val="nil"/>
            </w:pBdr>
            <w:spacing w:before="40"/>
            <w:jc w:val="both"/>
            <w:rPr>
              <w:rFonts w:ascii="Tahoma" w:eastAsia="Tahoma" w:hAnsi="Tahoma" w:cs="Tahoma"/>
              <w:color w:val="000000"/>
              <w:sz w:val="18"/>
              <w:szCs w:val="18"/>
            </w:rPr>
          </w:pPr>
        </w:p>
      </w:tc>
    </w:tr>
    <w:tr w:rsidR="00252114" w14:paraId="299A5346" w14:textId="77777777">
      <w:tc>
        <w:tcPr>
          <w:tcW w:w="6858" w:type="dxa"/>
        </w:tcPr>
        <w:p w14:paraId="00000046" w14:textId="77777777" w:rsidR="00252114" w:rsidRDefault="00252114">
          <w:pPr>
            <w:pBdr>
              <w:top w:val="nil"/>
              <w:left w:val="nil"/>
              <w:bottom w:val="nil"/>
              <w:right w:val="nil"/>
              <w:between w:val="nil"/>
            </w:pBdr>
            <w:spacing w:before="40"/>
            <w:jc w:val="both"/>
            <w:rPr>
              <w:rFonts w:ascii="Tahoma" w:eastAsia="Tahoma" w:hAnsi="Tahoma" w:cs="Tahoma"/>
              <w:color w:val="000000"/>
              <w:sz w:val="18"/>
              <w:szCs w:val="18"/>
            </w:rPr>
          </w:pPr>
        </w:p>
      </w:tc>
      <w:tc>
        <w:tcPr>
          <w:tcW w:w="1530" w:type="dxa"/>
        </w:tcPr>
        <w:p w14:paraId="00000047" w14:textId="77777777" w:rsidR="00252114" w:rsidRDefault="00252114">
          <w:pPr>
            <w:pBdr>
              <w:top w:val="nil"/>
              <w:left w:val="nil"/>
              <w:bottom w:val="nil"/>
              <w:right w:val="nil"/>
              <w:between w:val="nil"/>
            </w:pBdr>
            <w:spacing w:before="40"/>
            <w:jc w:val="both"/>
            <w:rPr>
              <w:rFonts w:ascii="Tahoma" w:eastAsia="Tahoma" w:hAnsi="Tahoma" w:cs="Tahoma"/>
              <w:color w:val="000000"/>
              <w:sz w:val="18"/>
              <w:szCs w:val="18"/>
            </w:rPr>
          </w:pPr>
        </w:p>
      </w:tc>
      <w:tc>
        <w:tcPr>
          <w:tcW w:w="1080" w:type="dxa"/>
          <w:vMerge/>
        </w:tcPr>
        <w:p w14:paraId="00000048" w14:textId="77777777" w:rsidR="00252114" w:rsidRDefault="00252114">
          <w:pPr>
            <w:widowControl w:val="0"/>
            <w:pBdr>
              <w:top w:val="nil"/>
              <w:left w:val="nil"/>
              <w:bottom w:val="nil"/>
              <w:right w:val="nil"/>
              <w:between w:val="nil"/>
            </w:pBdr>
            <w:spacing w:line="276" w:lineRule="auto"/>
            <w:rPr>
              <w:rFonts w:ascii="Tahoma" w:eastAsia="Tahoma" w:hAnsi="Tahoma" w:cs="Tahoma"/>
              <w:color w:val="000000"/>
              <w:sz w:val="18"/>
              <w:szCs w:val="18"/>
            </w:rPr>
          </w:pPr>
        </w:p>
      </w:tc>
    </w:tr>
  </w:tbl>
  <w:p w14:paraId="00000049" w14:textId="77777777" w:rsidR="00252114" w:rsidRDefault="002521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FEC44" w14:textId="77777777" w:rsidR="00831551" w:rsidRDefault="00831551">
      <w:pPr>
        <w:spacing w:after="0" w:line="240" w:lineRule="auto"/>
      </w:pPr>
      <w:r>
        <w:separator/>
      </w:r>
    </w:p>
  </w:footnote>
  <w:footnote w:type="continuationSeparator" w:id="0">
    <w:p w14:paraId="639714A0" w14:textId="77777777" w:rsidR="00831551" w:rsidRDefault="0083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0" w14:textId="77777777" w:rsidR="00252114" w:rsidRDefault="005E706D">
    <w:pPr>
      <w:pBdr>
        <w:top w:val="nil"/>
        <w:left w:val="nil"/>
        <w:bottom w:val="nil"/>
        <w:right w:val="nil"/>
        <w:between w:val="nil"/>
      </w:pBdr>
      <w:tabs>
        <w:tab w:val="center" w:pos="4680"/>
        <w:tab w:val="right" w:pos="9360"/>
      </w:tabs>
      <w:spacing w:after="0" w:line="240" w:lineRule="auto"/>
      <w:jc w:val="right"/>
      <w:rPr>
        <w:b/>
        <w:color w:val="000000"/>
      </w:rPr>
    </w:pPr>
    <w:r>
      <w:rPr>
        <w:color w:val="7F7F7F"/>
        <w:sz w:val="18"/>
        <w:szCs w:val="18"/>
      </w:rPr>
      <w:t>Page</w:t>
    </w:r>
    <w:r>
      <w:rPr>
        <w:color w:val="000000"/>
        <w:sz w:val="18"/>
        <w:szCs w:val="18"/>
      </w:rPr>
      <w:fldChar w:fldCharType="begin"/>
    </w:r>
    <w:r>
      <w:rPr>
        <w:color w:val="000000"/>
        <w:sz w:val="18"/>
        <w:szCs w:val="18"/>
      </w:rPr>
      <w:instrText>PAGE</w:instrText>
    </w:r>
    <w:r>
      <w:rPr>
        <w:color w:val="000000"/>
        <w:sz w:val="18"/>
        <w:szCs w:val="18"/>
      </w:rPr>
      <w:fldChar w:fldCharType="separate"/>
    </w:r>
    <w:r w:rsidR="00FD4B21">
      <w:rPr>
        <w:noProof/>
        <w:color w:val="000000"/>
        <w:sz w:val="18"/>
        <w:szCs w:val="18"/>
      </w:rPr>
      <w:t>3</w:t>
    </w:r>
    <w:r>
      <w:rPr>
        <w:color w:val="000000"/>
        <w:sz w:val="18"/>
        <w:szCs w:val="18"/>
      </w:rPr>
      <w:fldChar w:fldCharType="end"/>
    </w:r>
  </w:p>
  <w:p w14:paraId="00000041" w14:textId="77777777" w:rsidR="00252114" w:rsidRDefault="00252114">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462A6EB3" w:rsidR="00252114" w:rsidRDefault="00796C71">
    <w:pPr>
      <w:tabs>
        <w:tab w:val="center" w:pos="4680"/>
        <w:tab w:val="right" w:pos="9360"/>
      </w:tabs>
      <w:spacing w:after="0" w:line="240" w:lineRule="auto"/>
      <w:rPr>
        <w:color w:val="000000"/>
      </w:rPr>
    </w:pPr>
    <w:r>
      <w:rPr>
        <w:noProof/>
        <w:color w:val="000000"/>
      </w:rPr>
      <w:drawing>
        <wp:anchor distT="0" distB="0" distL="114300" distR="114300" simplePos="0" relativeHeight="251658240" behindDoc="1" locked="0" layoutInCell="1" allowOverlap="1" wp14:anchorId="6786BE02" wp14:editId="1835979F">
          <wp:simplePos x="0" y="0"/>
          <wp:positionH relativeFrom="column">
            <wp:posOffset>4883224</wp:posOffset>
          </wp:positionH>
          <wp:positionV relativeFrom="paragraph">
            <wp:posOffset>66675</wp:posOffset>
          </wp:positionV>
          <wp:extent cx="1151816" cy="714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m-logo.jpg"/>
                  <pic:cNvPicPr/>
                </pic:nvPicPr>
                <pic:blipFill rotWithShape="1">
                  <a:blip r:embed="rId1">
                    <a:extLst>
                      <a:ext uri="{28A0092B-C50C-407E-A947-70E740481C1C}">
                        <a14:useLocalDpi xmlns:a14="http://schemas.microsoft.com/office/drawing/2010/main" val="0"/>
                      </a:ext>
                    </a:extLst>
                  </a:blip>
                  <a:srcRect t="22375" r="-482" b="18721"/>
                  <a:stretch/>
                </pic:blipFill>
                <pic:spPr bwMode="auto">
                  <a:xfrm>
                    <a:off x="0" y="0"/>
                    <a:ext cx="1159375" cy="7190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706D">
      <w:rPr>
        <w:noProof/>
      </w:rPr>
      <w:drawing>
        <wp:inline distT="114300" distB="114300" distL="114300" distR="114300" wp14:anchorId="2E5AE509" wp14:editId="70115DAA">
          <wp:extent cx="1624013" cy="866701"/>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24013" cy="866701"/>
                  </a:xfrm>
                  <a:prstGeom prst="rect">
                    <a:avLst/>
                  </a:prstGeom>
                  <a:ln/>
                </pic:spPr>
              </pic:pic>
            </a:graphicData>
          </a:graphic>
        </wp:inline>
      </w:drawing>
    </w:r>
    <w:r w:rsidR="005E70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82B"/>
    <w:multiLevelType w:val="multilevel"/>
    <w:tmpl w:val="D9EE1F5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1A1053"/>
    <w:multiLevelType w:val="multilevel"/>
    <w:tmpl w:val="FD4E4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F0B16D9"/>
    <w:multiLevelType w:val="multilevel"/>
    <w:tmpl w:val="760AD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BE6DD5"/>
    <w:multiLevelType w:val="multilevel"/>
    <w:tmpl w:val="B360F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8F30242"/>
    <w:multiLevelType w:val="multilevel"/>
    <w:tmpl w:val="9CC25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EEB6D6B"/>
    <w:multiLevelType w:val="multilevel"/>
    <w:tmpl w:val="F4BC795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C000D3"/>
    <w:multiLevelType w:val="hybridMultilevel"/>
    <w:tmpl w:val="A05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E3C38"/>
    <w:multiLevelType w:val="multilevel"/>
    <w:tmpl w:val="F93AE4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4696E57"/>
    <w:multiLevelType w:val="multilevel"/>
    <w:tmpl w:val="92CC3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2928A5"/>
    <w:multiLevelType w:val="multilevel"/>
    <w:tmpl w:val="FCD41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A7A732B"/>
    <w:multiLevelType w:val="multilevel"/>
    <w:tmpl w:val="0F1E50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7EE32DC7"/>
    <w:multiLevelType w:val="multilevel"/>
    <w:tmpl w:val="C8C4B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1"/>
  </w:num>
  <w:num w:numId="4">
    <w:abstractNumId w:val="4"/>
  </w:num>
  <w:num w:numId="5">
    <w:abstractNumId w:val="2"/>
  </w:num>
  <w:num w:numId="6">
    <w:abstractNumId w:val="7"/>
  </w:num>
  <w:num w:numId="7">
    <w:abstractNumId w:val="8"/>
  </w:num>
  <w:num w:numId="8">
    <w:abstractNumId w:val="3"/>
  </w:num>
  <w:num w:numId="9">
    <w:abstractNumId w:val="10"/>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14"/>
    <w:rsid w:val="0002115E"/>
    <w:rsid w:val="00232F5C"/>
    <w:rsid w:val="00252114"/>
    <w:rsid w:val="002731CA"/>
    <w:rsid w:val="00294A4D"/>
    <w:rsid w:val="005E706D"/>
    <w:rsid w:val="005F6FFA"/>
    <w:rsid w:val="00691FB8"/>
    <w:rsid w:val="00766A19"/>
    <w:rsid w:val="00796C71"/>
    <w:rsid w:val="00811C29"/>
    <w:rsid w:val="00831551"/>
    <w:rsid w:val="00992993"/>
    <w:rsid w:val="009D3D8E"/>
    <w:rsid w:val="00A7386F"/>
    <w:rsid w:val="00B63DE5"/>
    <w:rsid w:val="00B85240"/>
    <w:rsid w:val="00BE24B1"/>
    <w:rsid w:val="00F565BC"/>
    <w:rsid w:val="00FA52DF"/>
    <w:rsid w:val="00FD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3507F"/>
  <w15:docId w15:val="{CDD3B71B-BA97-4F80-9767-F38323CF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7AD"/>
  </w:style>
  <w:style w:type="paragraph" w:styleId="Heading1">
    <w:name w:val="heading 1"/>
    <w:basedOn w:val="Normal"/>
    <w:next w:val="Normal"/>
    <w:link w:val="Heading1Char"/>
    <w:qFormat/>
    <w:rsid w:val="00CC6442"/>
    <w:pPr>
      <w:keepNext/>
      <w:keepLines/>
      <w:numPr>
        <w:numId w:val="11"/>
      </w:numPr>
      <w:suppressAutoHyphens/>
      <w:autoSpaceDN w:val="0"/>
      <w:spacing w:before="480" w:after="0" w:line="276" w:lineRule="auto"/>
      <w:textAlignment w:val="baseline"/>
      <w:outlineLvl w:val="0"/>
    </w:pPr>
    <w:rPr>
      <w:rFonts w:ascii="Cambria" w:eastAsia="SimSun" w:hAnsi="Cambria" w:cs="Tahoma"/>
      <w:b/>
      <w:bCs/>
      <w:color w:val="365F91"/>
      <w:kern w:val="3"/>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nhideWhenUsed/>
    <w:qFormat/>
    <w:rsid w:val="00CC6442"/>
    <w:pPr>
      <w:keepNext/>
      <w:keepLines/>
      <w:widowControl w:val="0"/>
      <w:numPr>
        <w:ilvl w:val="2"/>
        <w:numId w:val="11"/>
      </w:numPr>
      <w:suppressAutoHyphens/>
      <w:autoSpaceDN w:val="0"/>
      <w:spacing w:before="200" w:after="0" w:line="276" w:lineRule="auto"/>
      <w:textAlignment w:val="baseline"/>
      <w:outlineLvl w:val="2"/>
    </w:pPr>
    <w:rPr>
      <w:rFonts w:asciiTheme="majorHAnsi" w:eastAsiaTheme="majorEastAsia" w:hAnsiTheme="majorHAnsi" w:cstheme="majorBidi"/>
      <w:b/>
      <w:bCs/>
      <w:color w:val="4472C4" w:themeColor="accent1"/>
      <w:kern w:val="3"/>
    </w:rPr>
  </w:style>
  <w:style w:type="paragraph" w:styleId="Heading4">
    <w:name w:val="heading 4"/>
    <w:basedOn w:val="Normal"/>
    <w:next w:val="Normal"/>
    <w:link w:val="Heading4Char"/>
    <w:unhideWhenUsed/>
    <w:qFormat/>
    <w:rsid w:val="00CC6442"/>
    <w:pPr>
      <w:keepNext/>
      <w:keepLines/>
      <w:widowControl w:val="0"/>
      <w:numPr>
        <w:ilvl w:val="3"/>
        <w:numId w:val="11"/>
      </w:numPr>
      <w:suppressAutoHyphens/>
      <w:autoSpaceDN w:val="0"/>
      <w:spacing w:before="200" w:after="0" w:line="276" w:lineRule="auto"/>
      <w:textAlignment w:val="baseline"/>
      <w:outlineLvl w:val="3"/>
    </w:pPr>
    <w:rPr>
      <w:rFonts w:asciiTheme="majorHAnsi" w:eastAsiaTheme="majorEastAsia" w:hAnsiTheme="majorHAnsi" w:cstheme="majorBidi"/>
      <w:b/>
      <w:bCs/>
      <w:i/>
      <w:iCs/>
      <w:color w:val="4472C4" w:themeColor="accent1"/>
      <w:kern w:val="3"/>
    </w:rPr>
  </w:style>
  <w:style w:type="paragraph" w:styleId="Heading5">
    <w:name w:val="heading 5"/>
    <w:basedOn w:val="Normal"/>
    <w:next w:val="Normal"/>
    <w:link w:val="Heading5Char"/>
    <w:uiPriority w:val="9"/>
    <w:semiHidden/>
    <w:unhideWhenUsed/>
    <w:qFormat/>
    <w:rsid w:val="00CC6442"/>
    <w:pPr>
      <w:keepNext/>
      <w:keepLines/>
      <w:widowControl w:val="0"/>
      <w:numPr>
        <w:ilvl w:val="4"/>
        <w:numId w:val="11"/>
      </w:numPr>
      <w:suppressAutoHyphens/>
      <w:autoSpaceDN w:val="0"/>
      <w:spacing w:before="200" w:after="0" w:line="276" w:lineRule="auto"/>
      <w:textAlignment w:val="baseline"/>
      <w:outlineLvl w:val="4"/>
    </w:pPr>
    <w:rPr>
      <w:rFonts w:asciiTheme="majorHAnsi" w:eastAsiaTheme="majorEastAsia" w:hAnsiTheme="majorHAnsi" w:cstheme="majorBidi"/>
      <w:color w:val="1F3763" w:themeColor="accent1" w:themeShade="7F"/>
      <w:kern w:val="3"/>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56A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A82"/>
    <w:rPr>
      <w:b/>
      <w:bCs/>
    </w:rPr>
  </w:style>
  <w:style w:type="character" w:styleId="Emphasis">
    <w:name w:val="Emphasis"/>
    <w:basedOn w:val="DefaultParagraphFont"/>
    <w:uiPriority w:val="20"/>
    <w:qFormat/>
    <w:rsid w:val="00B56A82"/>
    <w:rPr>
      <w:i/>
      <w:iCs/>
    </w:rPr>
  </w:style>
  <w:style w:type="character" w:styleId="Hyperlink">
    <w:name w:val="Hyperlink"/>
    <w:basedOn w:val="DefaultParagraphFont"/>
    <w:uiPriority w:val="99"/>
    <w:unhideWhenUsed/>
    <w:rsid w:val="00B56A82"/>
    <w:rPr>
      <w:color w:val="0000FF"/>
      <w:u w:val="single"/>
    </w:rPr>
  </w:style>
  <w:style w:type="paragraph" w:styleId="HTMLAddress">
    <w:name w:val="HTML Address"/>
    <w:basedOn w:val="Normal"/>
    <w:link w:val="HTMLAddressChar"/>
    <w:uiPriority w:val="99"/>
    <w:semiHidden/>
    <w:unhideWhenUsed/>
    <w:rsid w:val="00B56A8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B56A82"/>
    <w:rPr>
      <w:rFonts w:ascii="Times New Roman" w:eastAsia="Times New Roman" w:hAnsi="Times New Roman" w:cs="Times New Roman"/>
      <w:i/>
      <w:iCs/>
      <w:sz w:val="24"/>
      <w:szCs w:val="24"/>
    </w:rPr>
  </w:style>
  <w:style w:type="table" w:styleId="TableGrid">
    <w:name w:val="Table Grid"/>
    <w:basedOn w:val="TableNormal"/>
    <w:rsid w:val="00B5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6A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56A82"/>
    <w:rPr>
      <w:color w:val="808080"/>
      <w:shd w:val="clear" w:color="auto" w:fill="E6E6E6"/>
    </w:rPr>
  </w:style>
  <w:style w:type="paragraph" w:styleId="ListParagraph">
    <w:name w:val="List Paragraph"/>
    <w:aliases w:val="Lapis Bulleted List,Main numbered paragraph,List Paragraph1,Ha"/>
    <w:basedOn w:val="Normal"/>
    <w:link w:val="ListParagraphChar"/>
    <w:uiPriority w:val="34"/>
    <w:qFormat/>
    <w:rsid w:val="00901F6B"/>
    <w:pPr>
      <w:ind w:left="720"/>
      <w:contextualSpacing/>
    </w:pPr>
  </w:style>
  <w:style w:type="paragraph" w:styleId="FootnoteText">
    <w:name w:val="footnote text"/>
    <w:aliases w:val="Fußnotentextf,Footnote Text Char Char Char Char,Footnote Text Char Char Char,Footnote Text Char Char,testo pié di pagina,testo pié di pagina Char,Footnote Text Char1,Footnote,ft,single space,fn,fn Char,FOOTNOTES,Footnote Text1,f,ADB"/>
    <w:basedOn w:val="Normal"/>
    <w:link w:val="FootnoteTextChar"/>
    <w:uiPriority w:val="99"/>
    <w:unhideWhenUsed/>
    <w:qFormat/>
    <w:rsid w:val="00350516"/>
    <w:pPr>
      <w:spacing w:after="0" w:line="240" w:lineRule="auto"/>
    </w:pPr>
    <w:rPr>
      <w:rFonts w:cs="Times New Roman"/>
      <w:sz w:val="20"/>
      <w:szCs w:val="20"/>
    </w:rPr>
  </w:style>
  <w:style w:type="character" w:customStyle="1" w:styleId="FootnoteTextChar">
    <w:name w:val="Footnote Text Char"/>
    <w:aliases w:val="Fußnotentextf Char,Footnote Text Char Char Char Char Char,Footnote Text Char Char Char Char1,Footnote Text Char Char Char1,testo pié di pagina Char1,testo pié di pagina Char Char,Footnote Text Char1 Char,Footnote Char,ft Char,fn Char1"/>
    <w:basedOn w:val="DefaultParagraphFont"/>
    <w:link w:val="FootnoteText"/>
    <w:uiPriority w:val="99"/>
    <w:rsid w:val="00350516"/>
    <w:rPr>
      <w:rFonts w:ascii="Calibri" w:eastAsia="Calibri" w:hAnsi="Calibri" w:cs="Times New Roman"/>
      <w:sz w:val="20"/>
      <w:szCs w:val="20"/>
    </w:rPr>
  </w:style>
  <w:style w:type="character" w:styleId="FootnoteReference">
    <w:name w:val="footnote reference"/>
    <w:aliases w:val="ftref,16 Point,Superscript 6 Point, BVI fnr,BVI fnr, BVI fnr Car Car,BVI fnr Car, BVI fnr Car Car Car Car, BVI fnr Car Car Car Car Char,Footnotes refss,Fußnotenzeichen_Raxen,note bp,Car Car Char Car Char Car Car Char Car Char Char,Ref"/>
    <w:link w:val="BVIfnrCarCar"/>
    <w:uiPriority w:val="99"/>
    <w:unhideWhenUsed/>
    <w:qFormat/>
    <w:rsid w:val="00350516"/>
    <w:rPr>
      <w:vertAlign w:val="superscript"/>
    </w:rPr>
  </w:style>
  <w:style w:type="character" w:customStyle="1" w:styleId="ListParagraphChar">
    <w:name w:val="List Paragraph Char"/>
    <w:aliases w:val="Lapis Bulleted List Char,Main numbered paragraph Char,List Paragraph1 Char,Ha Char"/>
    <w:link w:val="ListParagraph"/>
    <w:uiPriority w:val="34"/>
    <w:rsid w:val="00350516"/>
  </w:style>
  <w:style w:type="paragraph" w:customStyle="1" w:styleId="BVIfnrCarCar">
    <w:name w:val="BVI fnr Car Car"/>
    <w:aliases w:val="BVI fnr Car Car Car Car"/>
    <w:basedOn w:val="Normal"/>
    <w:link w:val="FootnoteReference"/>
    <w:uiPriority w:val="99"/>
    <w:rsid w:val="00350516"/>
    <w:pPr>
      <w:spacing w:line="240" w:lineRule="exact"/>
    </w:pPr>
    <w:rPr>
      <w:vertAlign w:val="superscript"/>
    </w:rPr>
  </w:style>
  <w:style w:type="character" w:styleId="CommentReference">
    <w:name w:val="annotation reference"/>
    <w:basedOn w:val="DefaultParagraphFont"/>
    <w:uiPriority w:val="99"/>
    <w:semiHidden/>
    <w:unhideWhenUsed/>
    <w:rsid w:val="00145E5E"/>
    <w:rPr>
      <w:sz w:val="16"/>
      <w:szCs w:val="16"/>
    </w:rPr>
  </w:style>
  <w:style w:type="paragraph" w:styleId="CommentText">
    <w:name w:val="annotation text"/>
    <w:basedOn w:val="Normal"/>
    <w:link w:val="CommentTextChar"/>
    <w:uiPriority w:val="99"/>
    <w:semiHidden/>
    <w:unhideWhenUsed/>
    <w:rsid w:val="00145E5E"/>
    <w:pPr>
      <w:spacing w:line="240" w:lineRule="auto"/>
    </w:pPr>
    <w:rPr>
      <w:sz w:val="20"/>
      <w:szCs w:val="20"/>
    </w:rPr>
  </w:style>
  <w:style w:type="character" w:customStyle="1" w:styleId="CommentTextChar">
    <w:name w:val="Comment Text Char"/>
    <w:basedOn w:val="DefaultParagraphFont"/>
    <w:link w:val="CommentText"/>
    <w:uiPriority w:val="99"/>
    <w:semiHidden/>
    <w:rsid w:val="00145E5E"/>
    <w:rPr>
      <w:sz w:val="20"/>
      <w:szCs w:val="20"/>
    </w:rPr>
  </w:style>
  <w:style w:type="paragraph" w:styleId="CommentSubject">
    <w:name w:val="annotation subject"/>
    <w:basedOn w:val="CommentText"/>
    <w:next w:val="CommentText"/>
    <w:link w:val="CommentSubjectChar"/>
    <w:uiPriority w:val="99"/>
    <w:semiHidden/>
    <w:unhideWhenUsed/>
    <w:rsid w:val="00145E5E"/>
    <w:rPr>
      <w:b/>
      <w:bCs/>
    </w:rPr>
  </w:style>
  <w:style w:type="character" w:customStyle="1" w:styleId="CommentSubjectChar">
    <w:name w:val="Comment Subject Char"/>
    <w:basedOn w:val="CommentTextChar"/>
    <w:link w:val="CommentSubject"/>
    <w:uiPriority w:val="99"/>
    <w:semiHidden/>
    <w:rsid w:val="00145E5E"/>
    <w:rPr>
      <w:b/>
      <w:bCs/>
      <w:sz w:val="20"/>
      <w:szCs w:val="20"/>
    </w:rPr>
  </w:style>
  <w:style w:type="paragraph" w:styleId="BalloonText">
    <w:name w:val="Balloon Text"/>
    <w:basedOn w:val="Normal"/>
    <w:link w:val="BalloonTextChar"/>
    <w:uiPriority w:val="99"/>
    <w:semiHidden/>
    <w:unhideWhenUsed/>
    <w:rsid w:val="00145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E5E"/>
    <w:rPr>
      <w:rFonts w:ascii="Tahoma" w:hAnsi="Tahoma" w:cs="Tahoma"/>
      <w:sz w:val="16"/>
      <w:szCs w:val="16"/>
    </w:rPr>
  </w:style>
  <w:style w:type="paragraph" w:styleId="Header">
    <w:name w:val="header"/>
    <w:basedOn w:val="Normal"/>
    <w:link w:val="HeaderChar"/>
    <w:uiPriority w:val="99"/>
    <w:unhideWhenUsed/>
    <w:rsid w:val="0080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FC5"/>
  </w:style>
  <w:style w:type="paragraph" w:styleId="Footer">
    <w:name w:val="footer"/>
    <w:basedOn w:val="Normal"/>
    <w:link w:val="FooterChar"/>
    <w:uiPriority w:val="99"/>
    <w:unhideWhenUsed/>
    <w:rsid w:val="0080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FC5"/>
  </w:style>
  <w:style w:type="paragraph" w:styleId="BodyTextIndent">
    <w:name w:val="Body Text Indent"/>
    <w:basedOn w:val="Normal"/>
    <w:link w:val="BodyTextIndentChar"/>
    <w:rsid w:val="00804FC5"/>
    <w:pPr>
      <w:spacing w:after="0" w:line="240" w:lineRule="auto"/>
      <w:ind w:left="284"/>
      <w:jc w:val="both"/>
    </w:pPr>
    <w:rPr>
      <w:rFonts w:ascii="Tahoma" w:eastAsia="Times New Roman" w:hAnsi="Tahoma" w:cs="Times New Roman"/>
      <w:sz w:val="18"/>
      <w:szCs w:val="20"/>
      <w:lang w:val="en-AU"/>
    </w:rPr>
  </w:style>
  <w:style w:type="character" w:customStyle="1" w:styleId="BodyTextIndentChar">
    <w:name w:val="Body Text Indent Char"/>
    <w:basedOn w:val="DefaultParagraphFont"/>
    <w:link w:val="BodyTextIndent"/>
    <w:rsid w:val="00804FC5"/>
    <w:rPr>
      <w:rFonts w:ascii="Tahoma" w:eastAsia="Times New Roman" w:hAnsi="Tahoma" w:cs="Times New Roman"/>
      <w:sz w:val="18"/>
      <w:szCs w:val="20"/>
      <w:lang w:val="en-AU"/>
    </w:rPr>
  </w:style>
  <w:style w:type="paragraph" w:styleId="BodyText3">
    <w:name w:val="Body Text 3"/>
    <w:basedOn w:val="Normal"/>
    <w:link w:val="BodyText3Char"/>
    <w:uiPriority w:val="99"/>
    <w:semiHidden/>
    <w:unhideWhenUsed/>
    <w:rsid w:val="00CC6442"/>
    <w:pPr>
      <w:spacing w:after="120"/>
    </w:pPr>
    <w:rPr>
      <w:sz w:val="16"/>
      <w:szCs w:val="16"/>
    </w:rPr>
  </w:style>
  <w:style w:type="character" w:customStyle="1" w:styleId="BodyText3Char">
    <w:name w:val="Body Text 3 Char"/>
    <w:basedOn w:val="DefaultParagraphFont"/>
    <w:link w:val="BodyText3"/>
    <w:uiPriority w:val="99"/>
    <w:semiHidden/>
    <w:rsid w:val="00CC6442"/>
    <w:rPr>
      <w:sz w:val="16"/>
      <w:szCs w:val="16"/>
    </w:rPr>
  </w:style>
  <w:style w:type="character" w:customStyle="1" w:styleId="Heading1Char">
    <w:name w:val="Heading 1 Char"/>
    <w:basedOn w:val="DefaultParagraphFont"/>
    <w:link w:val="Heading1"/>
    <w:rsid w:val="00CC6442"/>
    <w:rPr>
      <w:rFonts w:ascii="Cambria" w:eastAsia="SimSun" w:hAnsi="Cambria" w:cs="Tahoma"/>
      <w:b/>
      <w:bCs/>
      <w:color w:val="365F91"/>
      <w:kern w:val="3"/>
      <w:sz w:val="28"/>
      <w:szCs w:val="28"/>
    </w:rPr>
  </w:style>
  <w:style w:type="character" w:customStyle="1" w:styleId="Heading3Char">
    <w:name w:val="Heading 3 Char"/>
    <w:basedOn w:val="DefaultParagraphFont"/>
    <w:link w:val="Heading3"/>
    <w:rsid w:val="00CC6442"/>
    <w:rPr>
      <w:rFonts w:asciiTheme="majorHAnsi" w:eastAsiaTheme="majorEastAsia" w:hAnsiTheme="majorHAnsi" w:cstheme="majorBidi"/>
      <w:b/>
      <w:bCs/>
      <w:color w:val="4472C4" w:themeColor="accent1"/>
      <w:kern w:val="3"/>
    </w:rPr>
  </w:style>
  <w:style w:type="character" w:customStyle="1" w:styleId="Heading4Char">
    <w:name w:val="Heading 4 Char"/>
    <w:basedOn w:val="DefaultParagraphFont"/>
    <w:link w:val="Heading4"/>
    <w:rsid w:val="00CC6442"/>
    <w:rPr>
      <w:rFonts w:asciiTheme="majorHAnsi" w:eastAsiaTheme="majorEastAsia" w:hAnsiTheme="majorHAnsi" w:cstheme="majorBidi"/>
      <w:b/>
      <w:bCs/>
      <w:i/>
      <w:iCs/>
      <w:color w:val="4472C4" w:themeColor="accent1"/>
      <w:kern w:val="3"/>
    </w:rPr>
  </w:style>
  <w:style w:type="character" w:customStyle="1" w:styleId="Heading5Char">
    <w:name w:val="Heading 5 Char"/>
    <w:basedOn w:val="DefaultParagraphFont"/>
    <w:link w:val="Heading5"/>
    <w:uiPriority w:val="9"/>
    <w:semiHidden/>
    <w:rsid w:val="00CC6442"/>
    <w:rPr>
      <w:rFonts w:asciiTheme="majorHAnsi" w:eastAsiaTheme="majorEastAsia" w:hAnsiTheme="majorHAnsi" w:cstheme="majorBidi"/>
      <w:color w:val="1F3763" w:themeColor="accent1" w:themeShade="7F"/>
      <w:kern w:val="3"/>
    </w:rPr>
  </w:style>
  <w:style w:type="paragraph" w:styleId="HTMLPreformatted">
    <w:name w:val="HTML Preformatted"/>
    <w:basedOn w:val="Normal"/>
    <w:link w:val="HTMLPreformattedChar"/>
    <w:uiPriority w:val="99"/>
    <w:unhideWhenUsed/>
    <w:rsid w:val="004F7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rsid w:val="004F71DB"/>
    <w:rPr>
      <w:rFonts w:ascii="Courier New" w:eastAsia="Calibri" w:hAnsi="Courier New"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ApU+l8u90snMam4MowzWRxjJgw==">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Warren</dc:creator>
  <cp:lastModifiedBy>Windows User</cp:lastModifiedBy>
  <cp:revision>3</cp:revision>
  <dcterms:created xsi:type="dcterms:W3CDTF">2020-11-06T08:39:00Z</dcterms:created>
  <dcterms:modified xsi:type="dcterms:W3CDTF">2020-11-10T07:52:00Z</dcterms:modified>
</cp:coreProperties>
</file>