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18" w:rsidRDefault="00610818" w:rsidP="00610818">
      <w:pPr>
        <w:pStyle w:val="Subtitle"/>
        <w:rPr>
          <w:rFonts w:ascii="Franklin Gothic Book" w:hAnsi="Franklin Gothic Book"/>
          <w:lang w:val="en-GB"/>
        </w:rPr>
      </w:pPr>
      <w:r w:rsidRPr="00610818">
        <w:rPr>
          <w:rFonts w:ascii="Franklin Gothic Book" w:hAnsi="Franklin Gothic Book"/>
          <w:lang w:val="en-GB"/>
        </w:rPr>
        <w:t>INSTRUCTIONS TO TENDERERS</w:t>
      </w:r>
    </w:p>
    <w:p w:rsidR="003436FE" w:rsidRPr="00610818" w:rsidRDefault="00636BC5">
      <w:pPr>
        <w:pStyle w:val="Subtitle"/>
        <w:spacing w:after="240"/>
        <w:rPr>
          <w:rFonts w:ascii="Franklin Gothic Book" w:hAnsi="Franklin Gothic Book"/>
          <w:b w:val="0"/>
          <w:lang w:val="en-GB"/>
        </w:rPr>
      </w:pPr>
      <w:r w:rsidRPr="00610818">
        <w:rPr>
          <w:rFonts w:ascii="Franklin Gothic Book" w:hAnsi="Franklin Gothic Book"/>
          <w:b w:val="0"/>
          <w:lang w:val="en-GB"/>
        </w:rPr>
        <w:t>Publication reference</w:t>
      </w:r>
      <w:r w:rsidR="003436FE" w:rsidRPr="00610818">
        <w:rPr>
          <w:rFonts w:ascii="Franklin Gothic Book" w:hAnsi="Franklin Gothic Book"/>
          <w:b w:val="0"/>
          <w:lang w:val="en-GB"/>
        </w:rPr>
        <w:t xml:space="preserve">: </w:t>
      </w:r>
      <w:r w:rsidR="005856BC" w:rsidRPr="005856BC">
        <w:rPr>
          <w:rFonts w:ascii="Franklin Gothic Book" w:hAnsi="Franklin Gothic Book"/>
          <w:b w:val="0"/>
          <w:lang w:val="en-GB"/>
        </w:rPr>
        <w:t>EU-OPGRANT/</w:t>
      </w:r>
      <w:r w:rsidR="007E11A4">
        <w:rPr>
          <w:rFonts w:ascii="Franklin Gothic Book" w:hAnsi="Franklin Gothic Book"/>
          <w:b w:val="0"/>
          <w:lang w:val="en-GB"/>
        </w:rPr>
        <w:t>17/06/16-SER-02</w:t>
      </w:r>
    </w:p>
    <w:p w:rsidR="003436FE" w:rsidRPr="00610818" w:rsidRDefault="003436FE">
      <w:pPr>
        <w:pStyle w:val="Subtitle"/>
        <w:spacing w:after="240"/>
        <w:jc w:val="both"/>
        <w:rPr>
          <w:rFonts w:ascii="Franklin Gothic Book" w:hAnsi="Franklin Gothic Book"/>
          <w:sz w:val="20"/>
          <w:lang w:val="en-GB"/>
        </w:rPr>
      </w:pPr>
      <w:r w:rsidRPr="00610818">
        <w:rPr>
          <w:rFonts w:ascii="Franklin Gothic Book" w:hAnsi="Franklin Gothic Book"/>
          <w:sz w:val="20"/>
          <w:lang w:val="en-GB"/>
        </w:rPr>
        <w:t>When submitting their tenders, tenderers must follow all instructions, forms, 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610818" w:rsidRDefault="003436FE">
      <w:pPr>
        <w:pStyle w:val="Subtitle"/>
        <w:spacing w:after="240"/>
        <w:jc w:val="both"/>
        <w:rPr>
          <w:rFonts w:ascii="Franklin Gothic Book" w:hAnsi="Franklin Gothic Book"/>
          <w:sz w:val="20"/>
          <w:lang w:val="en-GB"/>
        </w:rPr>
      </w:pPr>
      <w:r w:rsidRPr="00610818">
        <w:rPr>
          <w:rFonts w:ascii="Franklin Gothic Book" w:hAnsi="Franklin Gothic Book"/>
          <w:sz w:val="20"/>
          <w:lang w:val="en-GB"/>
        </w:rPr>
        <w:t xml:space="preserve">These instructions set out the rules for submitting, selecting and implementing contracts financed under this call for tenders, in conformity with the Practical Guide, (available on the internet at this address: </w:t>
      </w:r>
      <w:hyperlink r:id="rId8" w:history="1">
        <w:r w:rsidRPr="00610818">
          <w:rPr>
            <w:rStyle w:val="Hyperlink"/>
            <w:rFonts w:ascii="Franklin Gothic Book" w:hAnsi="Franklin Gothic Book"/>
            <w:sz w:val="20"/>
            <w:lang w:val="en-GB"/>
          </w:rPr>
          <w:t>http://ec.europa.eu/europeaid/work/procedures/index_en.htm</w:t>
        </w:r>
      </w:hyperlink>
      <w:r w:rsidRPr="00610818">
        <w:rPr>
          <w:rFonts w:ascii="Franklin Gothic Book" w:hAnsi="Franklin Gothic Book"/>
          <w:sz w:val="20"/>
          <w:lang w:val="en-GB"/>
        </w:rPr>
        <w:t xml:space="preserve">). </w:t>
      </w: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Services to be provided</w:t>
      </w:r>
    </w:p>
    <w:p w:rsidR="003436FE" w:rsidRPr="00610818" w:rsidRDefault="003436FE">
      <w:pPr>
        <w:spacing w:after="120"/>
        <w:jc w:val="both"/>
        <w:rPr>
          <w:rFonts w:ascii="Franklin Gothic Book" w:hAnsi="Franklin Gothic Book"/>
        </w:rPr>
      </w:pPr>
      <w:r w:rsidRPr="00610818">
        <w:rPr>
          <w:rFonts w:ascii="Franklin Gothic Book" w:hAnsi="Franklin Gothic Book"/>
        </w:rPr>
        <w:t>The services required by the Contracting Authority are described in the Terms of Reference. They are set out in Annex II to the draft contract, which forms Part B of this tender dossier.</w:t>
      </w:r>
    </w:p>
    <w:p w:rsidR="003436FE" w:rsidRPr="00610818" w:rsidRDefault="003436FE" w:rsidP="003436FE">
      <w:pPr>
        <w:keepNext/>
        <w:numPr>
          <w:ilvl w:val="0"/>
          <w:numId w:val="26"/>
        </w:numPr>
        <w:spacing w:before="120" w:after="120"/>
        <w:jc w:val="both"/>
        <w:rPr>
          <w:rFonts w:ascii="Franklin Gothic Book" w:hAnsi="Franklin Gothic Book"/>
          <w:b/>
        </w:rPr>
      </w:pPr>
      <w:bookmarkStart w:id="0" w:name="_Ref499723935"/>
      <w:r w:rsidRPr="00610818">
        <w:rPr>
          <w:rFonts w:ascii="Franklin Gothic Book" w:hAnsi="Franklin Gothic Book"/>
          <w:b/>
        </w:rPr>
        <w:t>Timetable</w:t>
      </w:r>
      <w:bookmarkEnd w:id="0"/>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610818" w:rsidTr="00610818">
        <w:trPr>
          <w:jc w:val="center"/>
        </w:trPr>
        <w:tc>
          <w:tcPr>
            <w:tcW w:w="4820" w:type="dxa"/>
            <w:tcBorders>
              <w:bottom w:val="nil"/>
            </w:tcBorders>
          </w:tcPr>
          <w:p w:rsidR="003436FE" w:rsidRPr="00610818" w:rsidRDefault="003436FE">
            <w:pPr>
              <w:rPr>
                <w:rFonts w:ascii="Franklin Gothic Book" w:hAnsi="Franklin Gothic Book"/>
              </w:rPr>
            </w:pPr>
          </w:p>
        </w:tc>
        <w:tc>
          <w:tcPr>
            <w:tcW w:w="1972" w:type="dxa"/>
            <w:shd w:val="pct10" w:color="auto" w:fill="FFFFFF"/>
          </w:tcPr>
          <w:p w:rsidR="003436FE" w:rsidRPr="00610818" w:rsidRDefault="003436FE">
            <w:pPr>
              <w:jc w:val="center"/>
              <w:rPr>
                <w:rFonts w:ascii="Franklin Gothic Book" w:hAnsi="Franklin Gothic Book"/>
                <w:b/>
              </w:rPr>
            </w:pPr>
            <w:r w:rsidRPr="00610818">
              <w:rPr>
                <w:rFonts w:ascii="Franklin Gothic Book" w:hAnsi="Franklin Gothic Book"/>
                <w:b/>
              </w:rPr>
              <w:t>DATE</w:t>
            </w:r>
          </w:p>
        </w:tc>
        <w:tc>
          <w:tcPr>
            <w:tcW w:w="1572" w:type="dxa"/>
            <w:tcBorders>
              <w:bottom w:val="nil"/>
            </w:tcBorders>
            <w:shd w:val="pct10" w:color="auto" w:fill="FFFFFF"/>
          </w:tcPr>
          <w:p w:rsidR="003436FE" w:rsidRPr="00610818" w:rsidRDefault="003436FE">
            <w:pPr>
              <w:jc w:val="center"/>
              <w:rPr>
                <w:rFonts w:ascii="Franklin Gothic Book" w:hAnsi="Franklin Gothic Book"/>
                <w:b/>
              </w:rPr>
            </w:pPr>
            <w:r w:rsidRPr="00610818">
              <w:rPr>
                <w:rFonts w:ascii="Franklin Gothic Book" w:hAnsi="Franklin Gothic Book"/>
                <w:b/>
              </w:rPr>
              <w:t>TIME*</w:t>
            </w:r>
          </w:p>
        </w:tc>
      </w:tr>
      <w:tr w:rsidR="003436FE" w:rsidRPr="00610818" w:rsidTr="00610818">
        <w:trPr>
          <w:jc w:val="center"/>
        </w:trPr>
        <w:tc>
          <w:tcPr>
            <w:tcW w:w="4820" w:type="dxa"/>
            <w:shd w:val="pct10" w:color="auto" w:fill="FFFFFF"/>
          </w:tcPr>
          <w:p w:rsidR="003436FE" w:rsidRPr="00610818" w:rsidRDefault="003436FE" w:rsidP="003436FE">
            <w:pPr>
              <w:spacing w:before="120" w:after="120"/>
              <w:rPr>
                <w:rFonts w:ascii="Franklin Gothic Book" w:hAnsi="Franklin Gothic Book"/>
                <w:b/>
              </w:rPr>
            </w:pPr>
            <w:r w:rsidRPr="00610818">
              <w:rPr>
                <w:rFonts w:ascii="Franklin Gothic Book" w:hAnsi="Franklin Gothic Book"/>
                <w:b/>
              </w:rPr>
              <w:t>Site visit (if any)</w:t>
            </w:r>
          </w:p>
        </w:tc>
        <w:tc>
          <w:tcPr>
            <w:tcW w:w="1972" w:type="dxa"/>
          </w:tcPr>
          <w:p w:rsidR="003436FE" w:rsidRPr="00610818" w:rsidRDefault="00514EC3" w:rsidP="002E2E0A">
            <w:pPr>
              <w:spacing w:before="120" w:after="120"/>
              <w:jc w:val="center"/>
              <w:rPr>
                <w:rFonts w:ascii="Franklin Gothic Book" w:hAnsi="Franklin Gothic Book"/>
              </w:rPr>
            </w:pPr>
            <w:r w:rsidRPr="00610818">
              <w:rPr>
                <w:rFonts w:ascii="Franklin Gothic Book" w:hAnsi="Franklin Gothic Book"/>
              </w:rPr>
              <w:t xml:space="preserve">Not </w:t>
            </w:r>
            <w:r w:rsidR="002E2E0A">
              <w:rPr>
                <w:rFonts w:ascii="Franklin Gothic Book" w:hAnsi="Franklin Gothic Book"/>
              </w:rPr>
              <w:t>A</w:t>
            </w:r>
            <w:r w:rsidRPr="00610818">
              <w:rPr>
                <w:rFonts w:ascii="Franklin Gothic Book" w:hAnsi="Franklin Gothic Book"/>
              </w:rPr>
              <w:t>pplicable</w:t>
            </w:r>
          </w:p>
        </w:tc>
        <w:tc>
          <w:tcPr>
            <w:tcW w:w="1572" w:type="dxa"/>
          </w:tcPr>
          <w:p w:rsidR="003436FE" w:rsidRPr="00610818" w:rsidRDefault="00514EC3" w:rsidP="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rsidP="003436FE">
            <w:pPr>
              <w:spacing w:before="120" w:after="120"/>
              <w:rPr>
                <w:rFonts w:ascii="Franklin Gothic Book" w:hAnsi="Franklin Gothic Book"/>
                <w:b/>
              </w:rPr>
            </w:pPr>
            <w:r w:rsidRPr="00610818">
              <w:rPr>
                <w:rFonts w:ascii="Franklin Gothic Book" w:hAnsi="Franklin Gothic Book"/>
                <w:b/>
              </w:rPr>
              <w:t>Information meeting (if any)</w:t>
            </w:r>
          </w:p>
        </w:tc>
        <w:tc>
          <w:tcPr>
            <w:tcW w:w="1972" w:type="dxa"/>
          </w:tcPr>
          <w:p w:rsidR="003436FE" w:rsidRPr="00610818" w:rsidRDefault="00514EC3" w:rsidP="002E2E0A">
            <w:pPr>
              <w:spacing w:before="120" w:after="120"/>
              <w:jc w:val="center"/>
              <w:rPr>
                <w:rFonts w:ascii="Franklin Gothic Book" w:hAnsi="Franklin Gothic Book"/>
              </w:rPr>
            </w:pPr>
            <w:r w:rsidRPr="00610818">
              <w:rPr>
                <w:rFonts w:ascii="Franklin Gothic Book" w:hAnsi="Franklin Gothic Book"/>
              </w:rPr>
              <w:t xml:space="preserve">Not </w:t>
            </w:r>
            <w:r w:rsidR="002E2E0A">
              <w:rPr>
                <w:rFonts w:ascii="Franklin Gothic Book" w:hAnsi="Franklin Gothic Book"/>
              </w:rPr>
              <w:t>A</w:t>
            </w:r>
            <w:r w:rsidRPr="00610818">
              <w:rPr>
                <w:rFonts w:ascii="Franklin Gothic Book" w:hAnsi="Franklin Gothic Book"/>
              </w:rPr>
              <w:t>pplicable</w:t>
            </w:r>
          </w:p>
        </w:tc>
        <w:tc>
          <w:tcPr>
            <w:tcW w:w="1572" w:type="dxa"/>
          </w:tcPr>
          <w:p w:rsidR="003436FE" w:rsidRPr="00610818" w:rsidRDefault="00514EC3" w:rsidP="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Deadline for requesting clarification from the Contracting Authority</w:t>
            </w:r>
          </w:p>
        </w:tc>
        <w:tc>
          <w:tcPr>
            <w:tcW w:w="1972" w:type="dxa"/>
          </w:tcPr>
          <w:p w:rsidR="003436FE" w:rsidRPr="00610818" w:rsidRDefault="002E2E0A" w:rsidP="00A43A6A">
            <w:pPr>
              <w:spacing w:before="120" w:after="120"/>
              <w:jc w:val="center"/>
              <w:rPr>
                <w:rFonts w:ascii="Franklin Gothic Book" w:hAnsi="Franklin Gothic Book"/>
              </w:rPr>
            </w:pPr>
            <w:r>
              <w:rPr>
                <w:rFonts w:ascii="Franklin Gothic Book" w:hAnsi="Franklin Gothic Book"/>
              </w:rPr>
              <w:t>Three days before the deadline</w:t>
            </w:r>
          </w:p>
        </w:tc>
        <w:tc>
          <w:tcPr>
            <w:tcW w:w="1572" w:type="dxa"/>
          </w:tcPr>
          <w:p w:rsidR="003436FE" w:rsidRPr="00610818" w:rsidRDefault="00514EC3">
            <w:pPr>
              <w:spacing w:before="120" w:after="120"/>
              <w:jc w:val="center"/>
              <w:rPr>
                <w:rFonts w:ascii="Franklin Gothic Book" w:hAnsi="Franklin Gothic Book"/>
              </w:rPr>
            </w:pPr>
            <w:r w:rsidRPr="00610818">
              <w:rPr>
                <w:rFonts w:ascii="Franklin Gothic Book" w:hAnsi="Franklin Gothic Book"/>
              </w:rPr>
              <w:t>12:00</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 xml:space="preserve">Last date for the Contracting Authority to issue clarification </w:t>
            </w:r>
          </w:p>
        </w:tc>
        <w:tc>
          <w:tcPr>
            <w:tcW w:w="1972" w:type="dxa"/>
          </w:tcPr>
          <w:p w:rsidR="003436FE" w:rsidRPr="00610818" w:rsidRDefault="002E2E0A" w:rsidP="00A43A6A">
            <w:pPr>
              <w:spacing w:before="120" w:after="120"/>
              <w:jc w:val="center"/>
              <w:rPr>
                <w:rFonts w:ascii="Franklin Gothic Book" w:hAnsi="Franklin Gothic Book"/>
              </w:rPr>
            </w:pPr>
            <w:r>
              <w:rPr>
                <w:rFonts w:ascii="Franklin Gothic Book" w:hAnsi="Franklin Gothic Book"/>
              </w:rPr>
              <w:t>Two days before the deadline</w:t>
            </w:r>
          </w:p>
        </w:tc>
        <w:tc>
          <w:tcPr>
            <w:tcW w:w="1572" w:type="dxa"/>
          </w:tcPr>
          <w:p w:rsidR="003436FE" w:rsidRPr="00610818" w:rsidRDefault="00514EC3">
            <w:pPr>
              <w:spacing w:before="120" w:after="120"/>
              <w:jc w:val="center"/>
              <w:rPr>
                <w:rFonts w:ascii="Franklin Gothic Book" w:hAnsi="Franklin Gothic Book"/>
              </w:rPr>
            </w:pPr>
            <w:r w:rsidRPr="00610818">
              <w:rPr>
                <w:rFonts w:ascii="Franklin Gothic Book" w:hAnsi="Franklin Gothic Book"/>
              </w:rPr>
              <w:t>16:00</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Deadline for submitting tenders</w:t>
            </w:r>
          </w:p>
        </w:tc>
        <w:tc>
          <w:tcPr>
            <w:tcW w:w="1972" w:type="dxa"/>
          </w:tcPr>
          <w:p w:rsidR="003436FE" w:rsidRPr="00830D4D" w:rsidRDefault="00A43A6A" w:rsidP="00830D4D">
            <w:pPr>
              <w:spacing w:before="120" w:after="120"/>
              <w:jc w:val="center"/>
              <w:rPr>
                <w:rFonts w:ascii="Franklin Gothic Book" w:hAnsi="Franklin Gothic Book"/>
              </w:rPr>
            </w:pPr>
            <w:r w:rsidRPr="00830D4D">
              <w:rPr>
                <w:rFonts w:ascii="Franklin Gothic Book" w:hAnsi="Franklin Gothic Book"/>
              </w:rPr>
              <w:t>2</w:t>
            </w:r>
            <w:r w:rsidR="00830D4D" w:rsidRPr="00830D4D">
              <w:rPr>
                <w:rFonts w:ascii="Franklin Gothic Book" w:hAnsi="Franklin Gothic Book"/>
              </w:rPr>
              <w:t>7</w:t>
            </w:r>
            <w:r w:rsidR="00514EC3" w:rsidRPr="00830D4D">
              <w:rPr>
                <w:rFonts w:ascii="Franklin Gothic Book" w:hAnsi="Franklin Gothic Book"/>
              </w:rPr>
              <w:t xml:space="preserve"> </w:t>
            </w:r>
            <w:r w:rsidR="00830D4D" w:rsidRPr="00830D4D">
              <w:rPr>
                <w:rFonts w:ascii="Franklin Gothic Book" w:hAnsi="Franklin Gothic Book"/>
              </w:rPr>
              <w:t>July</w:t>
            </w:r>
            <w:r w:rsidR="00514EC3" w:rsidRPr="00830D4D">
              <w:rPr>
                <w:rFonts w:ascii="Franklin Gothic Book" w:hAnsi="Franklin Gothic Book"/>
              </w:rPr>
              <w:t xml:space="preserve"> 201</w:t>
            </w:r>
            <w:r w:rsidRPr="00830D4D">
              <w:rPr>
                <w:rFonts w:ascii="Franklin Gothic Book" w:hAnsi="Franklin Gothic Book"/>
              </w:rPr>
              <w:t>6</w:t>
            </w:r>
          </w:p>
        </w:tc>
        <w:tc>
          <w:tcPr>
            <w:tcW w:w="1572" w:type="dxa"/>
          </w:tcPr>
          <w:p w:rsidR="003436FE" w:rsidRPr="00610818" w:rsidRDefault="00514EC3" w:rsidP="00A43A6A">
            <w:pPr>
              <w:spacing w:before="120" w:after="120"/>
              <w:jc w:val="center"/>
              <w:rPr>
                <w:rFonts w:ascii="Franklin Gothic Book" w:hAnsi="Franklin Gothic Book"/>
              </w:rPr>
            </w:pPr>
            <w:r w:rsidRPr="00610818">
              <w:rPr>
                <w:rFonts w:ascii="Franklin Gothic Book" w:hAnsi="Franklin Gothic Book"/>
              </w:rPr>
              <w:t>1</w:t>
            </w:r>
            <w:r w:rsidR="00A43A6A" w:rsidRPr="00610818">
              <w:rPr>
                <w:rFonts w:ascii="Franklin Gothic Book" w:hAnsi="Franklin Gothic Book"/>
              </w:rPr>
              <w:t>6</w:t>
            </w:r>
            <w:r w:rsidRPr="00610818">
              <w:rPr>
                <w:rFonts w:ascii="Franklin Gothic Book" w:hAnsi="Franklin Gothic Book"/>
              </w:rPr>
              <w:t>:00</w:t>
            </w:r>
          </w:p>
        </w:tc>
      </w:tr>
      <w:tr w:rsidR="003436FE" w:rsidRPr="00610818" w:rsidTr="00610818">
        <w:trPr>
          <w:jc w:val="center"/>
        </w:trPr>
        <w:tc>
          <w:tcPr>
            <w:tcW w:w="4820" w:type="dxa"/>
            <w:shd w:val="pct10" w:color="auto" w:fill="FFFFFF"/>
          </w:tcPr>
          <w:p w:rsidR="003436FE" w:rsidRPr="00610818" w:rsidRDefault="003436FE" w:rsidP="003436FE">
            <w:pPr>
              <w:spacing w:before="120" w:after="120"/>
              <w:rPr>
                <w:rFonts w:ascii="Franklin Gothic Book" w:hAnsi="Franklin Gothic Book"/>
                <w:b/>
              </w:rPr>
            </w:pPr>
            <w:r w:rsidRPr="00610818">
              <w:rPr>
                <w:rFonts w:ascii="Franklin Gothic Book" w:hAnsi="Franklin Gothic Book"/>
                <w:b/>
              </w:rPr>
              <w:t>Interviews (if any)</w:t>
            </w:r>
          </w:p>
        </w:tc>
        <w:tc>
          <w:tcPr>
            <w:tcW w:w="1972" w:type="dxa"/>
          </w:tcPr>
          <w:p w:rsidR="003436FE" w:rsidRPr="00830D4D" w:rsidRDefault="00514EC3" w:rsidP="003436FE">
            <w:pPr>
              <w:spacing w:before="120" w:after="120"/>
              <w:jc w:val="center"/>
              <w:rPr>
                <w:rFonts w:ascii="Franklin Gothic Book" w:hAnsi="Franklin Gothic Book"/>
              </w:rPr>
            </w:pPr>
            <w:r w:rsidRPr="00830D4D">
              <w:rPr>
                <w:rFonts w:ascii="Franklin Gothic Book" w:hAnsi="Franklin Gothic Book"/>
              </w:rPr>
              <w:t>Not applicable</w:t>
            </w:r>
          </w:p>
        </w:tc>
        <w:tc>
          <w:tcPr>
            <w:tcW w:w="1572" w:type="dxa"/>
          </w:tcPr>
          <w:p w:rsidR="003436FE" w:rsidRPr="00610818" w:rsidRDefault="003436FE" w:rsidP="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Completion date for evaluating technical offers</w:t>
            </w:r>
          </w:p>
        </w:tc>
        <w:tc>
          <w:tcPr>
            <w:tcW w:w="1972" w:type="dxa"/>
          </w:tcPr>
          <w:p w:rsidR="003436FE" w:rsidRPr="00830D4D" w:rsidRDefault="00A43A6A" w:rsidP="00830D4D">
            <w:pPr>
              <w:spacing w:before="120" w:after="120"/>
              <w:jc w:val="center"/>
              <w:rPr>
                <w:rFonts w:ascii="Franklin Gothic Book" w:hAnsi="Franklin Gothic Book"/>
              </w:rPr>
            </w:pPr>
            <w:r w:rsidRPr="00830D4D">
              <w:rPr>
                <w:rFonts w:ascii="Franklin Gothic Book" w:hAnsi="Franklin Gothic Book"/>
              </w:rPr>
              <w:t>2</w:t>
            </w:r>
            <w:r w:rsidR="00830D4D" w:rsidRPr="00830D4D">
              <w:rPr>
                <w:rFonts w:ascii="Franklin Gothic Book" w:hAnsi="Franklin Gothic Book"/>
              </w:rPr>
              <w:t>9</w:t>
            </w:r>
            <w:r w:rsidR="00514EC3" w:rsidRPr="00830D4D">
              <w:rPr>
                <w:rFonts w:ascii="Franklin Gothic Book" w:hAnsi="Franklin Gothic Book"/>
              </w:rPr>
              <w:t xml:space="preserve"> </w:t>
            </w:r>
            <w:r w:rsidRPr="00830D4D">
              <w:rPr>
                <w:rFonts w:ascii="Franklin Gothic Book" w:hAnsi="Franklin Gothic Book"/>
              </w:rPr>
              <w:t>Ju</w:t>
            </w:r>
            <w:r w:rsidR="00830D4D" w:rsidRPr="00830D4D">
              <w:rPr>
                <w:rFonts w:ascii="Franklin Gothic Book" w:hAnsi="Franklin Gothic Book"/>
              </w:rPr>
              <w:t>ly</w:t>
            </w:r>
            <w:r w:rsidR="00514EC3" w:rsidRPr="00830D4D">
              <w:rPr>
                <w:rFonts w:ascii="Franklin Gothic Book" w:hAnsi="Franklin Gothic Book"/>
              </w:rPr>
              <w:t xml:space="preserve"> 201</w:t>
            </w:r>
            <w:r w:rsidRPr="00830D4D">
              <w:rPr>
                <w:rFonts w:ascii="Franklin Gothic Book" w:hAnsi="Franklin Gothic Book"/>
              </w:rPr>
              <w:t>6</w:t>
            </w:r>
          </w:p>
        </w:tc>
        <w:tc>
          <w:tcPr>
            <w:tcW w:w="1572" w:type="dxa"/>
          </w:tcPr>
          <w:p w:rsidR="003436FE" w:rsidRPr="00610818" w:rsidRDefault="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 xml:space="preserve">Notification of award </w:t>
            </w:r>
          </w:p>
        </w:tc>
        <w:tc>
          <w:tcPr>
            <w:tcW w:w="1972" w:type="dxa"/>
          </w:tcPr>
          <w:p w:rsidR="003436FE" w:rsidRPr="00830D4D" w:rsidRDefault="00830D4D" w:rsidP="00830D4D">
            <w:pPr>
              <w:spacing w:before="120" w:after="120"/>
              <w:jc w:val="center"/>
              <w:rPr>
                <w:rFonts w:ascii="Franklin Gothic Book" w:hAnsi="Franklin Gothic Book"/>
              </w:rPr>
            </w:pPr>
            <w:r w:rsidRPr="00830D4D">
              <w:rPr>
                <w:rFonts w:ascii="Franklin Gothic Book" w:hAnsi="Franklin Gothic Book"/>
              </w:rPr>
              <w:t>01</w:t>
            </w:r>
            <w:r w:rsidR="00514EC3" w:rsidRPr="00830D4D">
              <w:rPr>
                <w:rFonts w:ascii="Franklin Gothic Book" w:hAnsi="Franklin Gothic Book"/>
              </w:rPr>
              <w:t xml:space="preserve"> </w:t>
            </w:r>
            <w:r w:rsidR="0051180A">
              <w:rPr>
                <w:rFonts w:ascii="Franklin Gothic Book" w:hAnsi="Franklin Gothic Book"/>
              </w:rPr>
              <w:t>August</w:t>
            </w:r>
            <w:r w:rsidR="00514EC3" w:rsidRPr="00830D4D">
              <w:rPr>
                <w:rFonts w:ascii="Franklin Gothic Book" w:hAnsi="Franklin Gothic Book"/>
              </w:rPr>
              <w:t xml:space="preserve"> 201</w:t>
            </w:r>
            <w:r w:rsidR="00A43A6A" w:rsidRPr="00830D4D">
              <w:rPr>
                <w:rFonts w:ascii="Franklin Gothic Book" w:hAnsi="Franklin Gothic Book"/>
              </w:rPr>
              <w:t>6</w:t>
            </w:r>
          </w:p>
        </w:tc>
        <w:tc>
          <w:tcPr>
            <w:tcW w:w="1572" w:type="dxa"/>
          </w:tcPr>
          <w:p w:rsidR="003436FE" w:rsidRPr="00610818" w:rsidRDefault="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Contract signature</w:t>
            </w:r>
          </w:p>
        </w:tc>
        <w:tc>
          <w:tcPr>
            <w:tcW w:w="1972" w:type="dxa"/>
          </w:tcPr>
          <w:p w:rsidR="003436FE" w:rsidRPr="00830D4D" w:rsidRDefault="002E2E0A" w:rsidP="002E2E0A">
            <w:pPr>
              <w:spacing w:before="120" w:after="120"/>
              <w:jc w:val="center"/>
              <w:rPr>
                <w:rFonts w:ascii="Franklin Gothic Book" w:hAnsi="Franklin Gothic Book"/>
              </w:rPr>
            </w:pPr>
            <w:r w:rsidRPr="00830D4D">
              <w:rPr>
                <w:rFonts w:ascii="Franklin Gothic Book" w:hAnsi="Franklin Gothic Book"/>
              </w:rPr>
              <w:t>Maximum seven days after the evaluation</w:t>
            </w:r>
          </w:p>
        </w:tc>
        <w:tc>
          <w:tcPr>
            <w:tcW w:w="1572" w:type="dxa"/>
          </w:tcPr>
          <w:p w:rsidR="003436FE" w:rsidRPr="00610818" w:rsidRDefault="003436FE">
            <w:pPr>
              <w:spacing w:before="120" w:after="120"/>
              <w:jc w:val="center"/>
              <w:rPr>
                <w:rFonts w:ascii="Franklin Gothic Book" w:hAnsi="Franklin Gothic Book"/>
              </w:rPr>
            </w:pPr>
            <w:r w:rsidRPr="00610818">
              <w:rPr>
                <w:rFonts w:ascii="Franklin Gothic Book" w:hAnsi="Franklin Gothic Book"/>
              </w:rPr>
              <w:t>-</w:t>
            </w:r>
          </w:p>
        </w:tc>
      </w:tr>
      <w:tr w:rsidR="003436FE" w:rsidRPr="00610818" w:rsidTr="00610818">
        <w:trPr>
          <w:jc w:val="center"/>
        </w:trPr>
        <w:tc>
          <w:tcPr>
            <w:tcW w:w="4820" w:type="dxa"/>
            <w:shd w:val="pct10" w:color="auto" w:fill="FFFFFF"/>
          </w:tcPr>
          <w:p w:rsidR="003436FE" w:rsidRPr="00610818" w:rsidRDefault="003436FE">
            <w:pPr>
              <w:spacing w:before="120" w:after="120"/>
              <w:rPr>
                <w:rFonts w:ascii="Franklin Gothic Book" w:hAnsi="Franklin Gothic Book"/>
                <w:b/>
              </w:rPr>
            </w:pPr>
            <w:r w:rsidRPr="00610818">
              <w:rPr>
                <w:rFonts w:ascii="Franklin Gothic Book" w:hAnsi="Franklin Gothic Book"/>
                <w:b/>
              </w:rPr>
              <w:t>Start date</w:t>
            </w:r>
          </w:p>
        </w:tc>
        <w:tc>
          <w:tcPr>
            <w:tcW w:w="1972" w:type="dxa"/>
          </w:tcPr>
          <w:p w:rsidR="003436FE" w:rsidRPr="00830D4D" w:rsidRDefault="00830D4D" w:rsidP="00830D4D">
            <w:pPr>
              <w:spacing w:before="120" w:after="120"/>
              <w:jc w:val="center"/>
              <w:rPr>
                <w:rFonts w:ascii="Franklin Gothic Book" w:hAnsi="Franklin Gothic Book"/>
              </w:rPr>
            </w:pPr>
            <w:r w:rsidRPr="00830D4D">
              <w:rPr>
                <w:rFonts w:ascii="Franklin Gothic Book" w:hAnsi="Franklin Gothic Book"/>
              </w:rPr>
              <w:t>02</w:t>
            </w:r>
            <w:r w:rsidR="00514EC3" w:rsidRPr="00830D4D">
              <w:rPr>
                <w:rFonts w:ascii="Franklin Gothic Book" w:hAnsi="Franklin Gothic Book"/>
              </w:rPr>
              <w:t xml:space="preserve"> </w:t>
            </w:r>
            <w:r w:rsidR="0051180A">
              <w:rPr>
                <w:rFonts w:ascii="Franklin Gothic Book" w:hAnsi="Franklin Gothic Book"/>
              </w:rPr>
              <w:t>August</w:t>
            </w:r>
            <w:r w:rsidR="00514EC3" w:rsidRPr="00830D4D">
              <w:rPr>
                <w:rFonts w:ascii="Franklin Gothic Book" w:hAnsi="Franklin Gothic Book"/>
              </w:rPr>
              <w:t xml:space="preserve"> 201</w:t>
            </w:r>
            <w:r w:rsidR="00A43A6A" w:rsidRPr="00830D4D">
              <w:rPr>
                <w:rFonts w:ascii="Franklin Gothic Book" w:hAnsi="Franklin Gothic Book"/>
              </w:rPr>
              <w:t>6</w:t>
            </w:r>
          </w:p>
        </w:tc>
        <w:tc>
          <w:tcPr>
            <w:tcW w:w="1572" w:type="dxa"/>
          </w:tcPr>
          <w:p w:rsidR="003436FE" w:rsidRPr="00610818" w:rsidRDefault="003436FE">
            <w:pPr>
              <w:spacing w:before="120" w:after="120"/>
              <w:jc w:val="center"/>
              <w:rPr>
                <w:rFonts w:ascii="Franklin Gothic Book" w:hAnsi="Franklin Gothic Book"/>
              </w:rPr>
            </w:pPr>
            <w:r w:rsidRPr="00610818">
              <w:rPr>
                <w:rFonts w:ascii="Franklin Gothic Book" w:hAnsi="Franklin Gothic Book"/>
              </w:rPr>
              <w:t>-</w:t>
            </w:r>
          </w:p>
        </w:tc>
      </w:tr>
    </w:tbl>
    <w:p w:rsidR="003436FE" w:rsidRPr="00610818" w:rsidRDefault="003436FE" w:rsidP="003436FE">
      <w:pPr>
        <w:spacing w:before="120" w:after="240"/>
        <w:rPr>
          <w:rFonts w:ascii="Franklin Gothic Book" w:hAnsi="Franklin Gothic Book"/>
        </w:rPr>
      </w:pPr>
      <w:r w:rsidRPr="00610818">
        <w:rPr>
          <w:rFonts w:ascii="Franklin Gothic Book" w:hAnsi="Franklin Gothic Book"/>
        </w:rPr>
        <w:t>* All times are in the time zone of the country of the Contracting Authority</w:t>
      </w:r>
      <w:r w:rsidRPr="00610818">
        <w:rPr>
          <w:rFonts w:ascii="Franklin Gothic Book" w:hAnsi="Franklin Gothic Book"/>
        </w:rPr>
        <w:br/>
      </w:r>
      <w:r w:rsidRPr="00610818">
        <w:rPr>
          <w:rFonts w:ascii="Franklin Gothic Book" w:hAnsi="Franklin Gothic Book"/>
          <w:vertAlign w:val="superscript"/>
        </w:rPr>
        <w:sym w:font="Monotype Sorts" w:char="F027"/>
      </w:r>
      <w:r w:rsidRPr="00610818">
        <w:rPr>
          <w:rFonts w:ascii="Franklin Gothic Book" w:hAnsi="Franklin Gothic Book"/>
          <w:vertAlign w:val="superscript"/>
        </w:rPr>
        <w:t xml:space="preserve"> </w:t>
      </w:r>
      <w:r w:rsidRPr="00610818">
        <w:rPr>
          <w:rFonts w:ascii="Franklin Gothic Book" w:hAnsi="Franklin Gothic Book"/>
        </w:rPr>
        <w:t>Provisional date</w:t>
      </w:r>
    </w:p>
    <w:p w:rsidR="003436FE" w:rsidRPr="00610818" w:rsidRDefault="003436FE" w:rsidP="003436FE">
      <w:pPr>
        <w:keepNext/>
        <w:numPr>
          <w:ilvl w:val="0"/>
          <w:numId w:val="26"/>
        </w:numPr>
        <w:spacing w:before="120" w:after="120"/>
        <w:jc w:val="both"/>
        <w:rPr>
          <w:rFonts w:ascii="Franklin Gothic Book" w:hAnsi="Franklin Gothic Book"/>
          <w:b/>
        </w:rPr>
      </w:pPr>
      <w:bookmarkStart w:id="1" w:name="_Ref499615030"/>
      <w:r w:rsidRPr="00610818">
        <w:rPr>
          <w:rFonts w:ascii="Franklin Gothic Book" w:hAnsi="Franklin Gothic Book"/>
          <w:b/>
        </w:rPr>
        <w:t>Participation</w:t>
      </w:r>
      <w:r w:rsidR="00B15D53" w:rsidRPr="00610818">
        <w:rPr>
          <w:rFonts w:ascii="Franklin Gothic Book" w:hAnsi="Franklin Gothic Book"/>
          <w:b/>
        </w:rPr>
        <w:t>,</w:t>
      </w:r>
      <w:r w:rsidR="00840772" w:rsidRPr="00610818">
        <w:rPr>
          <w:rFonts w:ascii="Franklin Gothic Book" w:hAnsi="Franklin Gothic Book"/>
          <w:b/>
        </w:rPr>
        <w:t xml:space="preserve"> </w:t>
      </w:r>
      <w:r w:rsidR="007E7D2E" w:rsidRPr="00610818">
        <w:rPr>
          <w:rFonts w:ascii="Franklin Gothic Book" w:hAnsi="Franklin Gothic Book"/>
          <w:b/>
        </w:rPr>
        <w:t xml:space="preserve">experts and </w:t>
      </w:r>
      <w:r w:rsidRPr="00610818">
        <w:rPr>
          <w:rFonts w:ascii="Franklin Gothic Book" w:hAnsi="Franklin Gothic Book"/>
          <w:b/>
        </w:rPr>
        <w:t>subcontracting</w:t>
      </w:r>
      <w:bookmarkEnd w:id="1"/>
      <w:r w:rsidR="00840772" w:rsidRPr="00610818">
        <w:rPr>
          <w:rFonts w:ascii="Franklin Gothic Book" w:hAnsi="Franklin Gothic Book"/>
          <w:b/>
        </w:rPr>
        <w:t>.</w:t>
      </w:r>
    </w:p>
    <w:p w:rsidR="00DD23BC" w:rsidRPr="00610818" w:rsidRDefault="00DD23BC" w:rsidP="00DD23B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00"/>
        <w:jc w:val="both"/>
        <w:rPr>
          <w:rFonts w:ascii="Franklin Gothic Book" w:hAnsi="Franklin Gothic Book"/>
          <w:sz w:val="20"/>
        </w:rPr>
      </w:pPr>
      <w:r w:rsidRPr="00610818">
        <w:rPr>
          <w:rFonts w:ascii="Franklin Gothic Book" w:hAnsi="Franklin Gothic Book"/>
          <w:sz w:val="20"/>
        </w:rPr>
        <w:t xml:space="preserve">Participation is open to all legal </w:t>
      </w:r>
      <w:r w:rsidR="00B249C5">
        <w:rPr>
          <w:rFonts w:ascii="Franklin Gothic Book" w:hAnsi="Franklin Gothic Book"/>
          <w:sz w:val="20"/>
        </w:rPr>
        <w:t xml:space="preserve">and natural </w:t>
      </w:r>
      <w:r w:rsidRPr="00610818">
        <w:rPr>
          <w:rFonts w:ascii="Franklin Gothic Book" w:hAnsi="Franklin Gothic Book"/>
          <w:sz w:val="20"/>
        </w:rPr>
        <w:t>persons participating either individually or in a grouping (consortium) of candidates which are established in a Member State of the European Union in an official candidate country, or a country that is a beneficiary of the Instrument for Pre-Accession Assistance, in a Member State of the European Economic Area, a country of the Western Balkans region or a contributing third state. Participation is also open to international organisations.</w:t>
      </w:r>
    </w:p>
    <w:p w:rsidR="003436FE" w:rsidRPr="00610818" w:rsidRDefault="00DD23BC" w:rsidP="00DD23B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00"/>
        <w:jc w:val="both"/>
        <w:rPr>
          <w:rFonts w:ascii="Franklin Gothic Book" w:hAnsi="Franklin Gothic Book"/>
          <w:sz w:val="20"/>
        </w:rPr>
      </w:pPr>
      <w:r w:rsidRPr="00610818">
        <w:rPr>
          <w:rFonts w:ascii="Franklin Gothic Book" w:hAnsi="Franklin Gothic Book"/>
          <w:sz w:val="20"/>
        </w:rPr>
        <w:t>The participation of an ineligible legal person will result in the automatic exclusion of that person. In particular, if that ineligible person belongs to a consortium, the whole consortium will be excluded.</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 xml:space="preserve">Natural or legal persons are not entitled to participate in this tender procedure or be awarded a contract if they are in any of the conditions mentioned in Section 2.3.3 of the </w:t>
      </w:r>
      <w:r w:rsidRPr="00610818">
        <w:rPr>
          <w:rFonts w:ascii="Franklin Gothic Book" w:hAnsi="Franklin Gothic Book"/>
          <w:b/>
          <w:sz w:val="20"/>
        </w:rPr>
        <w:t>Practical Guide</w:t>
      </w:r>
      <w:r w:rsidRPr="00610818">
        <w:rPr>
          <w:rFonts w:ascii="Franklin Gothic Book" w:hAnsi="Franklin Gothic Book"/>
          <w:sz w:val="20"/>
        </w:rPr>
        <w:t xml:space="preserve">. Should they do so, </w:t>
      </w:r>
      <w:r w:rsidRPr="00610818">
        <w:rPr>
          <w:rFonts w:ascii="Franklin Gothic Book" w:hAnsi="Franklin Gothic Book"/>
          <w:sz w:val="20"/>
        </w:rPr>
        <w:lastRenderedPageBreak/>
        <w:t xml:space="preserve">they may be excluded from tender procedures and contracts in accordance with Section 2.3.4 of the </w:t>
      </w:r>
      <w:r w:rsidRPr="00610818">
        <w:rPr>
          <w:rFonts w:ascii="Franklin Gothic Book" w:hAnsi="Franklin Gothic Book"/>
          <w:b/>
          <w:sz w:val="20"/>
        </w:rPr>
        <w:t>Practical Guide</w:t>
      </w:r>
      <w:r w:rsidRPr="00610818">
        <w:rPr>
          <w:rFonts w:ascii="Franklin Gothic Book" w:hAnsi="Franklin Gothic Book"/>
          <w:sz w:val="20"/>
        </w:rPr>
        <w:t>.</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Tenderers guilty of making false declarations may also be subject to financial penalties representing 2</w:t>
      </w:r>
      <w:r w:rsidRPr="00610818">
        <w:rPr>
          <w:rFonts w:ascii="Franklin Gothic Book" w:hAnsi="Franklin Gothic Book"/>
          <w:w w:val="50"/>
          <w:sz w:val="20"/>
        </w:rPr>
        <w:t> </w:t>
      </w:r>
      <w:r w:rsidRPr="00610818">
        <w:rPr>
          <w:rFonts w:ascii="Franklin Gothic Book" w:hAnsi="Franklin Gothic Book"/>
          <w:sz w:val="20"/>
        </w:rPr>
        <w:t>% to 10</w:t>
      </w:r>
      <w:r w:rsidRPr="00610818">
        <w:rPr>
          <w:rFonts w:ascii="Franklin Gothic Book" w:hAnsi="Franklin Gothic Book"/>
          <w:w w:val="50"/>
          <w:sz w:val="20"/>
        </w:rPr>
        <w:t> </w:t>
      </w:r>
      <w:r w:rsidRPr="00610818">
        <w:rPr>
          <w:rFonts w:ascii="Franklin Gothic Book" w:hAnsi="Franklin Gothic Book"/>
          <w:sz w:val="20"/>
        </w:rPr>
        <w:t>% of the total value of the contract being awarded. This rate may be increased to 4</w:t>
      </w:r>
      <w:r w:rsidRPr="00610818">
        <w:rPr>
          <w:rFonts w:ascii="Franklin Gothic Book" w:hAnsi="Franklin Gothic Book"/>
          <w:w w:val="50"/>
          <w:sz w:val="20"/>
        </w:rPr>
        <w:t> </w:t>
      </w:r>
      <w:r w:rsidRPr="00610818">
        <w:rPr>
          <w:rFonts w:ascii="Franklin Gothic Book" w:hAnsi="Franklin Gothic Book"/>
          <w:sz w:val="20"/>
        </w:rPr>
        <w:t>% to 20</w:t>
      </w:r>
      <w:r w:rsidRPr="00610818">
        <w:rPr>
          <w:rFonts w:ascii="Franklin Gothic Book" w:hAnsi="Franklin Gothic Book"/>
          <w:w w:val="50"/>
          <w:sz w:val="20"/>
        </w:rPr>
        <w:t> </w:t>
      </w:r>
      <w:r w:rsidRPr="00610818">
        <w:rPr>
          <w:rFonts w:ascii="Franklin Gothic Book" w:hAnsi="Franklin Gothic Book"/>
          <w:sz w:val="20"/>
        </w:rPr>
        <w:t xml:space="preserve">% in the event of a repeat offence within five years of the first infringement. </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Tenders should be submitted by the same service provider or consortium that submitted the application form on the basis of which it was short-listed and to which the letter of invitation to tender is addressed. No change whatsoever in the identity or composition of the tenderer is permitted</w:t>
      </w:r>
      <w:r w:rsidRPr="00610818">
        <w:rPr>
          <w:rFonts w:ascii="Franklin Gothic Book" w:hAnsi="Franklin Gothic Book"/>
          <w:b/>
          <w:sz w:val="20"/>
        </w:rPr>
        <w:t xml:space="preserve"> </w:t>
      </w:r>
      <w:r w:rsidRPr="00610818">
        <w:rPr>
          <w:rFonts w:ascii="Franklin Gothic Book" w:hAnsi="Franklin Gothic Book"/>
          <w:sz w:val="20"/>
        </w:rPr>
        <w:t>unless the Contracting Authority has given its prior approval in writing.</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Short-listed service providers or consortia are not allowed to form alliances with any other firms or to subcontract to each other for the purposes of this contract.</w:t>
      </w:r>
    </w:p>
    <w:p w:rsidR="00ED724E" w:rsidRPr="00610818"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 xml:space="preserve">The contract between the tenderer/contractor and its experts shall contain a provision that it is subject to the approval of the </w:t>
      </w:r>
      <w:r w:rsidR="00C1267B" w:rsidRPr="00610818">
        <w:rPr>
          <w:rFonts w:ascii="Franklin Gothic Book" w:hAnsi="Franklin Gothic Book"/>
          <w:sz w:val="20"/>
        </w:rPr>
        <w:t>partner</w:t>
      </w:r>
      <w:r w:rsidRPr="00610818">
        <w:rPr>
          <w:rFonts w:ascii="Franklin Gothic Book" w:hAnsi="Franklin Gothic Book"/>
          <w:sz w:val="20"/>
        </w:rPr>
        <w:t xml:space="preserve"> country.  It is furthermore recommended that th</w:t>
      </w:r>
      <w:r w:rsidR="007E7D2E" w:rsidRPr="00610818">
        <w:rPr>
          <w:rFonts w:ascii="Franklin Gothic Book" w:hAnsi="Franklin Gothic Book"/>
          <w:sz w:val="20"/>
        </w:rPr>
        <w:t>is</w:t>
      </w:r>
      <w:r w:rsidRPr="00610818">
        <w:rPr>
          <w:rFonts w:ascii="Franklin Gothic Book" w:hAnsi="Franklin Gothic Book"/>
          <w:sz w:val="20"/>
        </w:rPr>
        <w:t xml:space="preserve"> contract contains a dispute resolution clause.  </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 xml:space="preserve">Subcontracting is the only permitted form of collaboration with firms that have not been short-listed and only on condition that the tenderer explicitly states that it is the sole party that will be contractually liable. If the tenderer intends to subcontract one or more parts of the contracted services, this must be clearly stated in the </w:t>
      </w:r>
      <w:r w:rsidR="000913E8" w:rsidRPr="00610818">
        <w:rPr>
          <w:rFonts w:ascii="Franklin Gothic Book" w:hAnsi="Franklin Gothic Book"/>
          <w:sz w:val="20"/>
        </w:rPr>
        <w:t xml:space="preserve">Organisation and Methodology and the </w:t>
      </w:r>
      <w:r w:rsidRPr="00610818">
        <w:rPr>
          <w:rFonts w:ascii="Franklin Gothic Book" w:hAnsi="Franklin Gothic Book"/>
          <w:sz w:val="20"/>
        </w:rPr>
        <w:t>Tender submission form. For this purpose, individual experts recruited for the project as key or non-key experts are not regarded as subcontractors.</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 xml:space="preserve">Even if subcontracting is allowed, the short-listed candidate must intend to provide the majority of the services itself. </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All subcontractors must be eligible for the contract. If the identity of the intended subcontractor is already known at the time of submitting the tender, the tenderer must furnish a statement guaranteeing the eligibility of the subcontractor. If any subcontractor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Subcontractors cannot be in any of the exclusion situations listed in Section 2.3.3 of the Practical Guide. Whenever requested by the Contracting Authority, the successful tenderer/</w:t>
      </w:r>
      <w:r w:rsidR="0004095E" w:rsidRPr="00610818">
        <w:rPr>
          <w:rFonts w:ascii="Franklin Gothic Book" w:hAnsi="Franklin Gothic Book"/>
          <w:sz w:val="20"/>
        </w:rPr>
        <w:t>contractor</w:t>
      </w:r>
      <w:r w:rsidRPr="00610818">
        <w:rPr>
          <w:rFonts w:ascii="Franklin Gothic Book" w:hAnsi="Franklin Gothic Book"/>
          <w:sz w:val="20"/>
        </w:rPr>
        <w:t xml:space="preserve"> shall submit a declaration from the intended subcontractor that it is not in one of the exclusion situations. In the event of doubt, the Contracting Authority shall request documentary evidence that the subcontractor is not in a situation of exclusion. </w:t>
      </w:r>
    </w:p>
    <w:p w:rsidR="003436FE" w:rsidRPr="00610818"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Franklin Gothic Book" w:hAnsi="Franklin Gothic Book"/>
          <w:sz w:val="20"/>
        </w:rPr>
      </w:pPr>
      <w:r w:rsidRPr="00610818">
        <w:rPr>
          <w:rFonts w:ascii="Franklin Gothic Book" w:hAnsi="Franklin Gothic Book"/>
          <w:sz w:val="20"/>
        </w:rPr>
        <w:t>If the offer includes subcontracting, it is recommended that the contractual arrangements between the tenderer and its subcontractors include mediation, according to national and international practices, as a method of dispute resolution.</w:t>
      </w:r>
    </w:p>
    <w:p w:rsidR="003436FE" w:rsidRPr="00610818" w:rsidRDefault="003436FE" w:rsidP="003436FE">
      <w:pPr>
        <w:widowControl w:val="0"/>
        <w:numPr>
          <w:ilvl w:val="0"/>
          <w:numId w:val="26"/>
        </w:numPr>
        <w:spacing w:before="120" w:after="120"/>
        <w:jc w:val="both"/>
        <w:rPr>
          <w:rFonts w:ascii="Franklin Gothic Book" w:hAnsi="Franklin Gothic Book"/>
          <w:b/>
        </w:rPr>
      </w:pPr>
      <w:r w:rsidRPr="00610818">
        <w:rPr>
          <w:rFonts w:ascii="Franklin Gothic Book" w:hAnsi="Franklin Gothic Book"/>
          <w:b/>
        </w:rPr>
        <w:t>Content of tenders</w:t>
      </w:r>
    </w:p>
    <w:p w:rsidR="003436FE" w:rsidRPr="00610818" w:rsidRDefault="003436FE" w:rsidP="003436FE">
      <w:pPr>
        <w:pStyle w:val="Heading2"/>
        <w:keepNext w:val="0"/>
        <w:widowControl w:val="0"/>
        <w:tabs>
          <w:tab w:val="clear" w:pos="426"/>
        </w:tabs>
        <w:spacing w:before="120" w:after="120"/>
        <w:jc w:val="both"/>
        <w:rPr>
          <w:rFonts w:ascii="Franklin Gothic Book" w:hAnsi="Franklin Gothic Book"/>
          <w:sz w:val="20"/>
          <w:lang w:val="en-GB"/>
        </w:rPr>
      </w:pPr>
      <w:r w:rsidRPr="00610818">
        <w:rPr>
          <w:rFonts w:ascii="Franklin Gothic Book" w:hAnsi="Franklin Gothic Book"/>
          <w:sz w:val="20"/>
          <w:lang w:val="en-GB"/>
        </w:rPr>
        <w:t>Offers, all correspondence and documents related to the tender exchanged by the tenderer and the Contracting Authority must be written in English.</w:t>
      </w:r>
    </w:p>
    <w:p w:rsidR="003436FE" w:rsidRPr="00610818" w:rsidRDefault="003436FE" w:rsidP="003436FE">
      <w:pPr>
        <w:pStyle w:val="Heading2"/>
        <w:keepNext w:val="0"/>
        <w:widowControl w:val="0"/>
        <w:tabs>
          <w:tab w:val="clear" w:pos="426"/>
        </w:tabs>
        <w:spacing w:before="120" w:after="120"/>
        <w:jc w:val="both"/>
        <w:rPr>
          <w:rFonts w:ascii="Franklin Gothic Book" w:hAnsi="Franklin Gothic Book"/>
          <w:sz w:val="20"/>
          <w:lang w:val="en-GB"/>
        </w:rPr>
      </w:pPr>
      <w:r w:rsidRPr="00610818">
        <w:rPr>
          <w:rFonts w:ascii="Franklin Gothic Book" w:hAnsi="Franklin Gothic Book"/>
          <w:sz w:val="20"/>
          <w:lang w:val="en-GB"/>
        </w:rPr>
        <w:t xml:space="preserve">Supporting documents and printed literature furnished by the tenderer may be in another language, provided they are accompanied by a translation into the language of the procedure. For the purposes of interpreting the tender, the language of the procedure has precedence. </w:t>
      </w:r>
    </w:p>
    <w:p w:rsidR="003436FE" w:rsidRPr="00610818" w:rsidRDefault="003436FE" w:rsidP="003436FE">
      <w:pPr>
        <w:widowControl w:val="0"/>
        <w:spacing w:before="120" w:after="120"/>
        <w:jc w:val="both"/>
        <w:rPr>
          <w:rFonts w:ascii="Franklin Gothic Book" w:hAnsi="Franklin Gothic Book"/>
        </w:rPr>
      </w:pPr>
      <w:r w:rsidRPr="00610818">
        <w:rPr>
          <w:rFonts w:ascii="Franklin Gothic Book" w:hAnsi="Franklin Gothic Book"/>
        </w:rPr>
        <w:t xml:space="preserve">The tender must comprise of a Technical offer and a Financial offer, which must be submitted in separate envelopes (see clause </w:t>
      </w:r>
      <w:fldSimple w:instr=" REF _Ref499982672 \r \h  \* MERGEFORMAT ">
        <w:r w:rsidR="00A77C79" w:rsidRPr="00610818">
          <w:rPr>
            <w:rFonts w:ascii="Franklin Gothic Book" w:hAnsi="Franklin Gothic Book"/>
          </w:rPr>
          <w:t>8</w:t>
        </w:r>
      </w:fldSimple>
      <w:r w:rsidRPr="00610818">
        <w:rPr>
          <w:rFonts w:ascii="Franklin Gothic Book" w:hAnsi="Franklin Gothic Book"/>
        </w:rPr>
        <w:t xml:space="preserve">). Each Technical offer and Financial offer must contain one original, clearly marked </w:t>
      </w:r>
      <w:r w:rsidRPr="00610818">
        <w:rPr>
          <w:rFonts w:ascii="Franklin Gothic Book" w:hAnsi="Franklin Gothic Book"/>
          <w:b/>
        </w:rPr>
        <w:t>‘Original’</w:t>
      </w:r>
      <w:r w:rsidRPr="00610818">
        <w:rPr>
          <w:rFonts w:ascii="Franklin Gothic Book" w:hAnsi="Franklin Gothic Book"/>
        </w:rPr>
        <w:t xml:space="preserve">, and </w:t>
      </w:r>
      <w:r w:rsidR="0078686D" w:rsidRPr="00610818">
        <w:rPr>
          <w:rFonts w:ascii="Franklin Gothic Book" w:hAnsi="Franklin Gothic Book"/>
        </w:rPr>
        <w:t xml:space="preserve">3 </w:t>
      </w:r>
      <w:r w:rsidRPr="00610818">
        <w:rPr>
          <w:rFonts w:ascii="Franklin Gothic Book" w:hAnsi="Franklin Gothic Book"/>
        </w:rPr>
        <w:t>copies, each marked ‘</w:t>
      </w:r>
      <w:r w:rsidRPr="00610818">
        <w:rPr>
          <w:rFonts w:ascii="Franklin Gothic Book" w:hAnsi="Franklin Gothic Book"/>
          <w:b/>
        </w:rPr>
        <w:t>Copy’</w:t>
      </w:r>
      <w:r w:rsidRPr="00610818">
        <w:rPr>
          <w:rFonts w:ascii="Franklin Gothic Book" w:hAnsi="Franklin Gothic Book"/>
        </w:rPr>
        <w:t xml:space="preserve">. Failure to fulfil the requirements in clauses 4.1, 4.2 and </w:t>
      </w:r>
      <w:fldSimple w:instr=" REF _Ref499982672 \r \h  \* MERGEFORMAT ">
        <w:r w:rsidR="00A77C79" w:rsidRPr="00610818">
          <w:rPr>
            <w:rFonts w:ascii="Franklin Gothic Book" w:hAnsi="Franklin Gothic Book"/>
          </w:rPr>
          <w:t>8</w:t>
        </w:r>
      </w:fldSimple>
      <w:r w:rsidRPr="00610818">
        <w:rPr>
          <w:rFonts w:ascii="Franklin Gothic Book" w:hAnsi="Franklin Gothic Book"/>
        </w:rPr>
        <w:t xml:space="preserve"> will constitute a formal error and may result in rejection of the tender.</w:t>
      </w:r>
    </w:p>
    <w:p w:rsidR="003436FE" w:rsidRPr="00610818" w:rsidRDefault="003436FE" w:rsidP="00010683">
      <w:pPr>
        <w:widowControl w:val="0"/>
        <w:spacing w:before="120" w:after="120"/>
        <w:ind w:left="567" w:hanging="567"/>
        <w:jc w:val="both"/>
        <w:rPr>
          <w:rFonts w:ascii="Franklin Gothic Book" w:hAnsi="Franklin Gothic Book"/>
          <w:b/>
        </w:rPr>
      </w:pPr>
      <w:r w:rsidRPr="00610818">
        <w:rPr>
          <w:rFonts w:ascii="Franklin Gothic Book" w:hAnsi="Franklin Gothic Book"/>
          <w:b/>
        </w:rPr>
        <w:t>4.1</w:t>
      </w:r>
      <w:r w:rsidR="00010683" w:rsidRPr="00610818">
        <w:rPr>
          <w:rFonts w:ascii="Franklin Gothic Book" w:hAnsi="Franklin Gothic Book"/>
          <w:b/>
        </w:rPr>
        <w:t>.</w:t>
      </w:r>
      <w:r w:rsidRPr="00610818">
        <w:rPr>
          <w:rFonts w:ascii="Franklin Gothic Book" w:hAnsi="Franklin Gothic Book"/>
          <w:b/>
        </w:rPr>
        <w:tab/>
        <w:t>Technical offer</w:t>
      </w:r>
    </w:p>
    <w:p w:rsidR="003436FE" w:rsidRPr="00610818" w:rsidRDefault="003436FE" w:rsidP="003436FE">
      <w:pPr>
        <w:widowControl w:val="0"/>
        <w:spacing w:before="120" w:after="120"/>
        <w:jc w:val="both"/>
        <w:rPr>
          <w:rFonts w:ascii="Franklin Gothic Book" w:hAnsi="Franklin Gothic Book"/>
        </w:rPr>
      </w:pPr>
      <w:r w:rsidRPr="00610818">
        <w:rPr>
          <w:rFonts w:ascii="Franklin Gothic Book" w:hAnsi="Franklin Gothic Book"/>
        </w:rPr>
        <w:t>The Technical offer must include the following documents:</w:t>
      </w:r>
    </w:p>
    <w:p w:rsidR="00CA7115" w:rsidRPr="00610818" w:rsidRDefault="003436FE" w:rsidP="00CA7115">
      <w:pPr>
        <w:widowControl w:val="0"/>
        <w:numPr>
          <w:ilvl w:val="0"/>
          <w:numId w:val="20"/>
        </w:numPr>
        <w:tabs>
          <w:tab w:val="num" w:pos="567"/>
        </w:tabs>
        <w:spacing w:before="120" w:after="120"/>
        <w:ind w:left="567" w:hanging="567"/>
        <w:jc w:val="both"/>
        <w:rPr>
          <w:rFonts w:ascii="Franklin Gothic Book" w:hAnsi="Franklin Gothic Book"/>
        </w:rPr>
      </w:pPr>
      <w:r w:rsidRPr="00610818">
        <w:rPr>
          <w:rFonts w:ascii="Franklin Gothic Book" w:hAnsi="Franklin Gothic Book"/>
          <w:b/>
        </w:rPr>
        <w:t>Tender submission form</w:t>
      </w:r>
      <w:r w:rsidRPr="00610818">
        <w:rPr>
          <w:rFonts w:ascii="Franklin Gothic Book" w:hAnsi="Franklin Gothic Book"/>
        </w:rPr>
        <w:t xml:space="preserve"> (see Part D of this tender dossier) including:</w:t>
      </w:r>
    </w:p>
    <w:p w:rsidR="003436FE" w:rsidRPr="00610818" w:rsidRDefault="003436FE" w:rsidP="00CA466F">
      <w:pPr>
        <w:numPr>
          <w:ilvl w:val="0"/>
          <w:numId w:val="27"/>
        </w:numPr>
        <w:tabs>
          <w:tab w:val="clear" w:pos="360"/>
          <w:tab w:val="num" w:pos="851"/>
        </w:tabs>
        <w:spacing w:before="120" w:after="120"/>
        <w:ind w:left="851" w:hanging="284"/>
        <w:jc w:val="both"/>
        <w:rPr>
          <w:rFonts w:ascii="Franklin Gothic Book" w:hAnsi="Franklin Gothic Book"/>
        </w:rPr>
      </w:pPr>
      <w:r w:rsidRPr="00610818">
        <w:rPr>
          <w:rFonts w:ascii="Franklin Gothic Book" w:hAnsi="Franklin Gothic Book"/>
        </w:rPr>
        <w:t>Signed statements of exclusivity and availability (using the template included with the tender submission form), one for each key expert, the purpose of which are as follows:</w:t>
      </w:r>
    </w:p>
    <w:p w:rsidR="003436FE" w:rsidRPr="00610818" w:rsidRDefault="003436FE" w:rsidP="003436FE">
      <w:pPr>
        <w:numPr>
          <w:ilvl w:val="0"/>
          <w:numId w:val="35"/>
        </w:numPr>
        <w:tabs>
          <w:tab w:val="clear" w:pos="360"/>
        </w:tabs>
        <w:spacing w:before="120" w:after="120"/>
        <w:ind w:left="1276"/>
        <w:jc w:val="both"/>
        <w:rPr>
          <w:rFonts w:ascii="Franklin Gothic Book" w:hAnsi="Franklin Gothic Book"/>
        </w:rPr>
      </w:pPr>
      <w:r w:rsidRPr="00610818">
        <w:rPr>
          <w:rFonts w:ascii="Franklin Gothic Book" w:hAnsi="Franklin Gothic Book"/>
        </w:rPr>
        <w:lastRenderedPageBreak/>
        <w:t>The key experts proposed in this tender must not be part of any other tender submitted for this tender procedure. They must therefore commit themselves exclusively to the tenderer.</w:t>
      </w:r>
    </w:p>
    <w:p w:rsidR="003436FE" w:rsidRPr="00610818" w:rsidRDefault="003436FE" w:rsidP="003436FE">
      <w:pPr>
        <w:keepNext/>
        <w:numPr>
          <w:ilvl w:val="0"/>
          <w:numId w:val="35"/>
        </w:numPr>
        <w:tabs>
          <w:tab w:val="clear" w:pos="360"/>
        </w:tabs>
        <w:spacing w:before="120" w:after="120"/>
        <w:ind w:left="1276" w:hanging="357"/>
        <w:jc w:val="both"/>
        <w:rPr>
          <w:rFonts w:ascii="Franklin Gothic Book" w:hAnsi="Franklin Gothic Book"/>
        </w:rPr>
      </w:pPr>
      <w:r w:rsidRPr="00610818">
        <w:rPr>
          <w:rFonts w:ascii="Franklin Gothic Book" w:hAnsi="Franklin Gothic Book"/>
        </w:rPr>
        <w:t>Each key expert must also undertake to be available, able and willing to work for the whole period scheduled for his/her input to implement the tasks set out in the Terms of Reference and/or in the Organisation and methodology.</w:t>
      </w:r>
    </w:p>
    <w:p w:rsidR="003436FE" w:rsidRPr="00610818" w:rsidRDefault="003436FE" w:rsidP="000D7C22">
      <w:pPr>
        <w:pStyle w:val="BodyText2"/>
        <w:tabs>
          <w:tab w:val="clear" w:pos="567"/>
        </w:tabs>
        <w:spacing w:before="120" w:after="120"/>
        <w:ind w:left="851"/>
        <w:rPr>
          <w:rFonts w:ascii="Franklin Gothic Book" w:hAnsi="Franklin Gothic Book"/>
          <w:sz w:val="20"/>
        </w:rPr>
      </w:pPr>
      <w:r w:rsidRPr="00610818">
        <w:rPr>
          <w:rFonts w:ascii="Franklin Gothic Book" w:hAnsi="Franklin Gothic Book"/>
          <w:sz w:val="20"/>
        </w:rPr>
        <w:t>Note that non-key experts must not be asked to sign statements of exclusivity and availability.</w:t>
      </w:r>
    </w:p>
    <w:p w:rsidR="003436FE" w:rsidRPr="00610818" w:rsidRDefault="003436FE" w:rsidP="003436FE">
      <w:pPr>
        <w:pStyle w:val="BodyText2"/>
        <w:tabs>
          <w:tab w:val="clear" w:pos="567"/>
        </w:tabs>
        <w:spacing w:before="120" w:after="120"/>
        <w:ind w:left="851"/>
        <w:rPr>
          <w:rFonts w:ascii="Franklin Gothic Book" w:hAnsi="Franklin Gothic Book"/>
          <w:sz w:val="20"/>
        </w:rPr>
      </w:pPr>
      <w:r w:rsidRPr="00610818">
        <w:rPr>
          <w:rFonts w:ascii="Franklin Gothic Book" w:hAnsi="Franklin Gothic Book"/>
          <w:sz w:val="20"/>
        </w:rPr>
        <w:t>Any expert working on an EU/EDF-financed project, where the input from his/her position to that contract could be required on the same dates as his/her activities under this contract, must not be proposed as a key expert for this contract under any circumstances. Consequently, the dates included by a key expert in his/her statement of exclusivity and availability in your tender must not overlap with dates on which he/she is committed to work as a key expert on any other contract.</w:t>
      </w:r>
    </w:p>
    <w:p w:rsidR="003436FE" w:rsidRPr="00610818" w:rsidRDefault="003436FE" w:rsidP="003436FE">
      <w:pPr>
        <w:pStyle w:val="BodyText2"/>
        <w:tabs>
          <w:tab w:val="clear" w:pos="567"/>
        </w:tabs>
        <w:spacing w:before="120" w:after="120"/>
        <w:ind w:left="851"/>
        <w:rPr>
          <w:rFonts w:ascii="Franklin Gothic Book" w:hAnsi="Franklin Gothic Book"/>
          <w:sz w:val="20"/>
        </w:rPr>
      </w:pPr>
      <w:r w:rsidRPr="00610818">
        <w:rPr>
          <w:rFonts w:ascii="Franklin Gothic Book" w:hAnsi="Franklin Gothic Book"/>
          <w:sz w:val="20"/>
        </w:rPr>
        <w:t xml:space="preserve">The expert may participate in parallel tender procedures but must inform the Contracting Authority of these in the Statement of Exclusivity and Availability. Furthermore, the expert </w:t>
      </w:r>
      <w:r w:rsidR="00495144" w:rsidRPr="00610818">
        <w:rPr>
          <w:rFonts w:ascii="Franklin Gothic Book" w:hAnsi="Franklin Gothic Book"/>
          <w:sz w:val="20"/>
        </w:rPr>
        <w:t>is expected to</w:t>
      </w:r>
      <w:r w:rsidR="00495144" w:rsidRPr="00610818" w:rsidDel="00495144">
        <w:rPr>
          <w:rFonts w:ascii="Franklin Gothic Book" w:hAnsi="Franklin Gothic Book"/>
          <w:sz w:val="20"/>
        </w:rPr>
        <w:t xml:space="preserve"> </w:t>
      </w:r>
      <w:r w:rsidRPr="00610818">
        <w:rPr>
          <w:rFonts w:ascii="Franklin Gothic Book" w:hAnsi="Franklin Gothic Book"/>
          <w:sz w:val="20"/>
        </w:rPr>
        <w:t xml:space="preserve">notify the tenderer immediately if he/she is successful in another tender procedure and he/she </w:t>
      </w:r>
      <w:r w:rsidR="00495144" w:rsidRPr="00610818">
        <w:rPr>
          <w:rFonts w:ascii="Franklin Gothic Book" w:hAnsi="Franklin Gothic Book"/>
          <w:sz w:val="20"/>
        </w:rPr>
        <w:t>is expected to</w:t>
      </w:r>
      <w:r w:rsidRPr="00610818">
        <w:rPr>
          <w:rFonts w:ascii="Franklin Gothic Book" w:hAnsi="Franklin Gothic Book"/>
          <w:sz w:val="20"/>
        </w:rPr>
        <w:t xml:space="preserve"> accept the first engagement offered to him/her chronologically.</w:t>
      </w:r>
    </w:p>
    <w:p w:rsidR="003436FE" w:rsidRPr="00610818" w:rsidRDefault="003436FE" w:rsidP="003436FE">
      <w:pPr>
        <w:pStyle w:val="BodyText2"/>
        <w:tabs>
          <w:tab w:val="clear" w:pos="567"/>
        </w:tabs>
        <w:spacing w:before="120" w:after="120"/>
        <w:ind w:left="851"/>
        <w:rPr>
          <w:rFonts w:ascii="Franklin Gothic Book" w:hAnsi="Franklin Gothic Book"/>
          <w:sz w:val="20"/>
        </w:rPr>
      </w:pPr>
      <w:r w:rsidRPr="00610818">
        <w:rPr>
          <w:rFonts w:ascii="Franklin Gothic Book" w:hAnsi="Franklin Gothic Book"/>
          <w:sz w:val="20"/>
        </w:rPr>
        <w:t xml:space="preserve">If a key expert is proposed as a key expert by more than one tenderer with the agreement of the key expert, the corresponding tenders </w:t>
      </w:r>
      <w:r w:rsidR="00443293" w:rsidRPr="00610818">
        <w:rPr>
          <w:rFonts w:ascii="Franklin Gothic Book" w:hAnsi="Franklin Gothic Book"/>
          <w:sz w:val="20"/>
        </w:rPr>
        <w:t>will</w:t>
      </w:r>
      <w:r w:rsidRPr="00610818">
        <w:rPr>
          <w:rFonts w:ascii="Franklin Gothic Book" w:hAnsi="Franklin Gothic Book"/>
          <w:sz w:val="20"/>
        </w:rPr>
        <w:t xml:space="preserve"> be rejected. The same applies if the key expert proposed has been involved in the preparation of the project. The expert concerned will be excluded from this tender procedure and may also be excluded from other EU/EDF-financed contracts.</w:t>
      </w:r>
    </w:p>
    <w:p w:rsidR="003436FE" w:rsidRPr="00610818" w:rsidRDefault="003436FE" w:rsidP="003436FE">
      <w:pPr>
        <w:pStyle w:val="BodyText2"/>
        <w:widowControl w:val="0"/>
        <w:tabs>
          <w:tab w:val="clear" w:pos="567"/>
        </w:tabs>
        <w:spacing w:before="120" w:after="120"/>
        <w:ind w:left="851"/>
        <w:rPr>
          <w:rFonts w:ascii="Franklin Gothic Book" w:hAnsi="Franklin Gothic Book"/>
          <w:sz w:val="20"/>
        </w:rPr>
      </w:pPr>
      <w:r w:rsidRPr="00610818">
        <w:rPr>
          <w:rFonts w:ascii="Franklin Gothic Book" w:hAnsi="Franklin Gothic Book"/>
          <w:sz w:val="20"/>
        </w:rPr>
        <w:t xml:space="preserve">Having selected a firm partly on the basis of an evaluation of the key experts presented in the tender, the Contracting Authority expects the contract to be executed by these specific experts. </w:t>
      </w:r>
      <w:r w:rsidR="006F5D6C" w:rsidRPr="00610818">
        <w:rPr>
          <w:rFonts w:ascii="Franklin Gothic Book" w:hAnsi="Franklin Gothic Book"/>
          <w:sz w:val="20"/>
        </w:rPr>
        <w:t>However, a</w:t>
      </w:r>
      <w:r w:rsidRPr="00610818">
        <w:rPr>
          <w:rFonts w:ascii="Franklin Gothic Book" w:hAnsi="Franklin Gothic Book"/>
          <w:sz w:val="20"/>
        </w:rPr>
        <w:t xml:space="preserve">fter the </w:t>
      </w:r>
      <w:r w:rsidR="006F5D6C" w:rsidRPr="00610818">
        <w:rPr>
          <w:rFonts w:ascii="Franklin Gothic Book" w:hAnsi="Franklin Gothic Book"/>
          <w:sz w:val="20"/>
        </w:rPr>
        <w:t>award</w:t>
      </w:r>
      <w:r w:rsidRPr="00610818">
        <w:rPr>
          <w:rFonts w:ascii="Franklin Gothic Book" w:hAnsi="Franklin Gothic Book"/>
          <w:sz w:val="20"/>
        </w:rPr>
        <w:t xml:space="preserve"> </w:t>
      </w:r>
      <w:r w:rsidR="008531BA" w:rsidRPr="00610818">
        <w:rPr>
          <w:rFonts w:ascii="Franklin Gothic Book" w:hAnsi="Franklin Gothic Book"/>
          <w:sz w:val="20"/>
        </w:rPr>
        <w:t xml:space="preserve">letter, </w:t>
      </w:r>
      <w:r w:rsidRPr="00610818">
        <w:rPr>
          <w:rFonts w:ascii="Franklin Gothic Book" w:hAnsi="Franklin Gothic Book"/>
          <w:sz w:val="20"/>
        </w:rPr>
        <w:t xml:space="preserve">the </w:t>
      </w:r>
      <w:r w:rsidR="003121C6" w:rsidRPr="00610818">
        <w:rPr>
          <w:rFonts w:ascii="Franklin Gothic Book" w:hAnsi="Franklin Gothic Book"/>
          <w:sz w:val="20"/>
        </w:rPr>
        <w:t xml:space="preserve">selected </w:t>
      </w:r>
      <w:r w:rsidRPr="00610818">
        <w:rPr>
          <w:rFonts w:ascii="Franklin Gothic Book" w:hAnsi="Franklin Gothic Book"/>
          <w:sz w:val="20"/>
        </w:rPr>
        <w:t>tenderer may propose replacement</w:t>
      </w:r>
      <w:r w:rsidR="003121C6" w:rsidRPr="00610818">
        <w:rPr>
          <w:rFonts w:ascii="Franklin Gothic Book" w:hAnsi="Franklin Gothic Book"/>
          <w:sz w:val="20"/>
        </w:rPr>
        <w:t>s</w:t>
      </w:r>
      <w:r w:rsidRPr="00610818">
        <w:rPr>
          <w:rFonts w:ascii="Franklin Gothic Book" w:hAnsi="Franklin Gothic Book"/>
          <w:sz w:val="20"/>
        </w:rPr>
        <w:t xml:space="preserve"> </w:t>
      </w:r>
      <w:r w:rsidR="003121C6" w:rsidRPr="00610818">
        <w:rPr>
          <w:rFonts w:ascii="Franklin Gothic Book" w:hAnsi="Franklin Gothic Book"/>
          <w:sz w:val="20"/>
        </w:rPr>
        <w:t>for the key experts under certain conditions (for further information see point 14).</w:t>
      </w:r>
    </w:p>
    <w:p w:rsidR="003436FE" w:rsidRPr="00610818" w:rsidRDefault="003436FE" w:rsidP="00BF497E">
      <w:pPr>
        <w:numPr>
          <w:ilvl w:val="0"/>
          <w:numId w:val="27"/>
        </w:numPr>
        <w:tabs>
          <w:tab w:val="clear" w:pos="360"/>
          <w:tab w:val="num" w:pos="927"/>
        </w:tabs>
        <w:spacing w:before="120" w:after="120"/>
        <w:ind w:left="927"/>
        <w:jc w:val="both"/>
        <w:rPr>
          <w:rFonts w:ascii="Franklin Gothic Book" w:hAnsi="Franklin Gothic Book"/>
        </w:rPr>
      </w:pPr>
      <w:r w:rsidRPr="00610818">
        <w:rPr>
          <w:rFonts w:ascii="Franklin Gothic Book" w:hAnsi="Franklin Gothic Book"/>
        </w:rPr>
        <w:t>A signed</w:t>
      </w:r>
      <w:r w:rsidRPr="00610818">
        <w:rPr>
          <w:rFonts w:ascii="Franklin Gothic Book" w:hAnsi="Franklin Gothic Book"/>
          <w:b/>
        </w:rPr>
        <w:t xml:space="preserve"> declaration</w:t>
      </w:r>
      <w:r w:rsidRPr="00610818">
        <w:rPr>
          <w:rFonts w:ascii="Franklin Gothic Book" w:hAnsi="Franklin Gothic Book"/>
        </w:rPr>
        <w:t xml:space="preserve"> from each legal entity identified in the tender submission form, using the format attached to the tender submission form.</w:t>
      </w:r>
    </w:p>
    <w:p w:rsidR="003436FE" w:rsidRPr="00610818" w:rsidRDefault="003436FE" w:rsidP="00BF497E">
      <w:pPr>
        <w:numPr>
          <w:ilvl w:val="0"/>
          <w:numId w:val="27"/>
        </w:numPr>
        <w:tabs>
          <w:tab w:val="clear" w:pos="360"/>
          <w:tab w:val="num" w:pos="927"/>
        </w:tabs>
        <w:spacing w:before="120" w:after="120"/>
        <w:ind w:left="927"/>
        <w:jc w:val="both"/>
        <w:rPr>
          <w:rFonts w:ascii="Franklin Gothic Book" w:hAnsi="Franklin Gothic Book"/>
        </w:rPr>
      </w:pPr>
      <w:r w:rsidRPr="00610818">
        <w:rPr>
          <w:rFonts w:ascii="Franklin Gothic Book" w:hAnsi="Franklin Gothic Book"/>
        </w:rPr>
        <w:t xml:space="preserve">Duly authorised signature: an official document (statutes, power of attorney, notary statement, etc.) proving that the person who signs on behalf of the company/joint venture/consortium is duly authorised to do so. </w:t>
      </w:r>
    </w:p>
    <w:p w:rsidR="003436FE" w:rsidRPr="00610818" w:rsidRDefault="003436FE" w:rsidP="003436FE">
      <w:pPr>
        <w:numPr>
          <w:ilvl w:val="0"/>
          <w:numId w:val="20"/>
        </w:numPr>
        <w:tabs>
          <w:tab w:val="num" w:pos="567"/>
        </w:tabs>
        <w:spacing w:before="120" w:after="120"/>
        <w:ind w:left="567" w:hanging="567"/>
        <w:jc w:val="both"/>
        <w:rPr>
          <w:rFonts w:ascii="Franklin Gothic Book" w:hAnsi="Franklin Gothic Book"/>
        </w:rPr>
      </w:pPr>
      <w:r w:rsidRPr="00610818">
        <w:rPr>
          <w:rFonts w:ascii="Franklin Gothic Book" w:hAnsi="Franklin Gothic Book"/>
          <w:b/>
        </w:rPr>
        <w:t>Organisation and methodology</w:t>
      </w:r>
      <w:r w:rsidRPr="00610818">
        <w:rPr>
          <w:rFonts w:ascii="Franklin Gothic Book" w:hAnsi="Franklin Gothic Book"/>
        </w:rPr>
        <w:t xml:space="preserve"> (will become Annex III to the contract), to be drawn up by the tenderer using the format in Annex III to the draft contract.</w:t>
      </w:r>
    </w:p>
    <w:p w:rsidR="003436FE" w:rsidRPr="00610818" w:rsidRDefault="003436FE" w:rsidP="003436FE">
      <w:pPr>
        <w:numPr>
          <w:ilvl w:val="0"/>
          <w:numId w:val="20"/>
        </w:numPr>
        <w:tabs>
          <w:tab w:val="num" w:pos="567"/>
        </w:tabs>
        <w:spacing w:before="120" w:after="120"/>
        <w:ind w:left="567" w:hanging="567"/>
        <w:jc w:val="both"/>
        <w:rPr>
          <w:rFonts w:ascii="Franklin Gothic Book" w:hAnsi="Franklin Gothic Book"/>
        </w:rPr>
      </w:pPr>
      <w:r w:rsidRPr="00610818">
        <w:rPr>
          <w:rFonts w:ascii="Franklin Gothic Book" w:hAnsi="Franklin Gothic Book"/>
          <w:b/>
        </w:rPr>
        <w:t>Key experts</w:t>
      </w:r>
      <w:r w:rsidRPr="00610818">
        <w:rPr>
          <w:rFonts w:ascii="Franklin Gothic Book" w:hAnsi="Franklin Gothic Book"/>
        </w:rPr>
        <w:t xml:space="preserve"> (to become Annex IV to the contract). The key experts are those whose involvement is considered to be instrumental to achieve the contract objectives.</w:t>
      </w:r>
      <w:r w:rsidR="0090313A" w:rsidRPr="00610818">
        <w:rPr>
          <w:rFonts w:ascii="Franklin Gothic Book" w:hAnsi="Franklin Gothic Book"/>
        </w:rPr>
        <w:t xml:space="preserve"> </w:t>
      </w:r>
    </w:p>
    <w:p w:rsidR="003436FE" w:rsidRPr="00610818" w:rsidRDefault="003436FE" w:rsidP="003436FE">
      <w:pPr>
        <w:spacing w:before="120" w:after="120"/>
        <w:ind w:left="567"/>
        <w:jc w:val="both"/>
        <w:rPr>
          <w:rFonts w:ascii="Franklin Gothic Book" w:hAnsi="Franklin Gothic Book"/>
        </w:rPr>
      </w:pPr>
      <w:r w:rsidRPr="00610818">
        <w:rPr>
          <w:rFonts w:ascii="Franklin Gothic Book" w:hAnsi="Franklin Gothic Book"/>
        </w:rPr>
        <w:t>Annex IV to the draft contract contains the templates that tenderers must use, including:</w:t>
      </w:r>
    </w:p>
    <w:p w:rsidR="003436FE" w:rsidRPr="00610818" w:rsidRDefault="003436FE" w:rsidP="003436FE">
      <w:pPr>
        <w:numPr>
          <w:ilvl w:val="0"/>
          <w:numId w:val="4"/>
        </w:numPr>
        <w:tabs>
          <w:tab w:val="clear" w:pos="360"/>
        </w:tabs>
        <w:spacing w:before="120" w:after="120"/>
        <w:ind w:left="993" w:hanging="425"/>
        <w:jc w:val="both"/>
        <w:rPr>
          <w:rFonts w:ascii="Franklin Gothic Book" w:hAnsi="Franklin Gothic Book"/>
        </w:rPr>
      </w:pPr>
      <w:r w:rsidRPr="00610818">
        <w:rPr>
          <w:rFonts w:ascii="Franklin Gothic Book" w:hAnsi="Franklin Gothic Book"/>
        </w:rPr>
        <w:t>a list of the names of the key experts;</w:t>
      </w:r>
    </w:p>
    <w:p w:rsidR="003436FE" w:rsidRPr="00610818" w:rsidRDefault="0078686D" w:rsidP="003436FE">
      <w:pPr>
        <w:numPr>
          <w:ilvl w:val="0"/>
          <w:numId w:val="4"/>
        </w:numPr>
        <w:tabs>
          <w:tab w:val="clear" w:pos="360"/>
        </w:tabs>
        <w:spacing w:before="120" w:after="120"/>
        <w:ind w:left="993" w:hanging="425"/>
        <w:jc w:val="both"/>
        <w:rPr>
          <w:rFonts w:ascii="Franklin Gothic Book" w:hAnsi="Franklin Gothic Book"/>
        </w:rPr>
      </w:pPr>
      <w:r w:rsidRPr="00610818">
        <w:rPr>
          <w:rFonts w:ascii="Franklin Gothic Book" w:hAnsi="Franklin Gothic Book"/>
        </w:rPr>
        <w:t>The</w:t>
      </w:r>
      <w:r w:rsidR="003436FE" w:rsidRPr="00610818">
        <w:rPr>
          <w:rFonts w:ascii="Franklin Gothic Book" w:hAnsi="Franklin Gothic Book"/>
        </w:rPr>
        <w:t xml:space="preserve"> CVs of each of the key experts.</w:t>
      </w:r>
      <w:r w:rsidR="003436FE" w:rsidRPr="00610818">
        <w:rPr>
          <w:rFonts w:ascii="Franklin Gothic Book" w:hAnsi="Franklin Gothic Book"/>
          <w:b/>
        </w:rPr>
        <w:t xml:space="preserve"> </w:t>
      </w:r>
      <w:r w:rsidR="003436FE" w:rsidRPr="00610818">
        <w:rPr>
          <w:rFonts w:ascii="Franklin Gothic Book" w:hAnsi="Franklin Gothic Book"/>
        </w:rPr>
        <w:t xml:space="preserve">Each CV </w:t>
      </w:r>
      <w:r w:rsidR="00AA3043" w:rsidRPr="00610818">
        <w:rPr>
          <w:rFonts w:ascii="Franklin Gothic Book" w:hAnsi="Franklin Gothic Book"/>
        </w:rPr>
        <w:t xml:space="preserve">should </w:t>
      </w:r>
      <w:r w:rsidR="003436FE" w:rsidRPr="00610818">
        <w:rPr>
          <w:rFonts w:ascii="Franklin Gothic Book" w:hAnsi="Franklin Gothic Book"/>
        </w:rPr>
        <w:t xml:space="preserve">be no longer than </w:t>
      </w:r>
      <w:r w:rsidR="002768B7">
        <w:rPr>
          <w:rFonts w:ascii="Franklin Gothic Book" w:hAnsi="Franklin Gothic Book"/>
        </w:rPr>
        <w:t>5</w:t>
      </w:r>
      <w:r w:rsidR="003436FE" w:rsidRPr="00610818">
        <w:rPr>
          <w:rFonts w:ascii="Franklin Gothic Book" w:hAnsi="Franklin Gothic Book"/>
        </w:rPr>
        <w:t xml:space="preserve"> pages and only one CV </w:t>
      </w:r>
      <w:r w:rsidR="00AA3043" w:rsidRPr="00610818">
        <w:rPr>
          <w:rFonts w:ascii="Franklin Gothic Book" w:hAnsi="Franklin Gothic Book"/>
        </w:rPr>
        <w:t xml:space="preserve">must </w:t>
      </w:r>
      <w:r w:rsidR="003436FE" w:rsidRPr="00610818">
        <w:rPr>
          <w:rFonts w:ascii="Franklin Gothic Book" w:hAnsi="Franklin Gothic Book"/>
        </w:rPr>
        <w:t xml:space="preserve">be provided for each position identified in the Terms of Reference. </w:t>
      </w:r>
      <w:r w:rsidR="001905E9" w:rsidRPr="00610818">
        <w:rPr>
          <w:rFonts w:ascii="Franklin Gothic Book" w:hAnsi="Franklin Gothic Book"/>
        </w:rPr>
        <w:t xml:space="preserve">In case of CVs longer than </w:t>
      </w:r>
      <w:r w:rsidR="002768B7">
        <w:rPr>
          <w:rFonts w:ascii="Franklin Gothic Book" w:hAnsi="Franklin Gothic Book"/>
        </w:rPr>
        <w:t>5</w:t>
      </w:r>
      <w:r w:rsidR="001905E9" w:rsidRPr="00610818">
        <w:rPr>
          <w:rFonts w:ascii="Franklin Gothic Book" w:hAnsi="Franklin Gothic Book"/>
        </w:rPr>
        <w:t xml:space="preserve"> pages, only the first </w:t>
      </w:r>
      <w:r w:rsidR="002768B7">
        <w:rPr>
          <w:rFonts w:ascii="Franklin Gothic Book" w:hAnsi="Franklin Gothic Book"/>
        </w:rPr>
        <w:t>5</w:t>
      </w:r>
      <w:r w:rsidR="001905E9" w:rsidRPr="00610818">
        <w:rPr>
          <w:rFonts w:ascii="Franklin Gothic Book" w:hAnsi="Franklin Gothic Book"/>
        </w:rPr>
        <w:t xml:space="preserve"> pages will be taken into account. N</w:t>
      </w:r>
      <w:r w:rsidR="003436FE" w:rsidRPr="00610818">
        <w:rPr>
          <w:rFonts w:ascii="Franklin Gothic Book" w:hAnsi="Franklin Gothic Book"/>
        </w:rPr>
        <w:t xml:space="preserve">on-key experts </w:t>
      </w:r>
      <w:r w:rsidR="001905E9" w:rsidRPr="00610818">
        <w:rPr>
          <w:rFonts w:ascii="Franklin Gothic Book" w:hAnsi="Franklin Gothic Book"/>
        </w:rPr>
        <w:t xml:space="preserve">CVs are not necessary. </w:t>
      </w:r>
    </w:p>
    <w:p w:rsidR="00B31376" w:rsidRPr="00610818" w:rsidRDefault="003436FE" w:rsidP="00B31376">
      <w:pPr>
        <w:spacing w:before="120" w:after="120"/>
        <w:ind w:left="567"/>
        <w:jc w:val="both"/>
        <w:rPr>
          <w:rFonts w:ascii="Franklin Gothic Book" w:hAnsi="Franklin Gothic Book"/>
        </w:rPr>
      </w:pPr>
      <w:r w:rsidRPr="00610818">
        <w:rPr>
          <w:rFonts w:ascii="Franklin Gothic Book" w:hAnsi="Franklin Gothic Book"/>
        </w:rPr>
        <w:t xml:space="preserve">The qualifications and experience of each key expert must clearly match the profiles indicated in the Terms of Reference. </w:t>
      </w:r>
      <w:r w:rsidR="0063462A" w:rsidRPr="00610818">
        <w:rPr>
          <w:rFonts w:ascii="Franklin Gothic Book" w:hAnsi="Franklin Gothic Book"/>
        </w:rPr>
        <w:t>I</w:t>
      </w:r>
      <w:r w:rsidR="00B31376" w:rsidRPr="00610818">
        <w:rPr>
          <w:rFonts w:ascii="Franklin Gothic Book" w:hAnsi="Franklin Gothic Book"/>
        </w:rPr>
        <w:t>f an expert does not meet the minimum requirements for</w:t>
      </w:r>
      <w:r w:rsidR="0063462A" w:rsidRPr="00610818">
        <w:rPr>
          <w:rFonts w:ascii="Franklin Gothic Book" w:hAnsi="Franklin Gothic Book"/>
        </w:rPr>
        <w:t xml:space="preserve"> each evaluation criterion</w:t>
      </w:r>
      <w:r w:rsidR="00B31376" w:rsidRPr="00610818">
        <w:rPr>
          <w:rFonts w:ascii="Franklin Gothic Book" w:hAnsi="Franklin Gothic Book"/>
        </w:rPr>
        <w:t xml:space="preserve"> </w:t>
      </w:r>
      <w:r w:rsidR="0063462A" w:rsidRPr="00610818">
        <w:rPr>
          <w:rFonts w:ascii="Franklin Gothic Book" w:hAnsi="Franklin Gothic Book"/>
        </w:rPr>
        <w:t xml:space="preserve">(i.e. </w:t>
      </w:r>
      <w:r w:rsidR="00B31376" w:rsidRPr="00610818">
        <w:rPr>
          <w:rFonts w:ascii="Franklin Gothic Book" w:hAnsi="Franklin Gothic Book"/>
        </w:rPr>
        <w:t>qualification and skills, general professional experience and specific professional experience</w:t>
      </w:r>
      <w:r w:rsidR="0063462A" w:rsidRPr="00610818">
        <w:rPr>
          <w:rFonts w:ascii="Franklin Gothic Book" w:hAnsi="Franklin Gothic Book"/>
        </w:rPr>
        <w:t>)</w:t>
      </w:r>
      <w:r w:rsidR="00B31376" w:rsidRPr="00610818">
        <w:rPr>
          <w:rFonts w:ascii="Franklin Gothic Book" w:hAnsi="Franklin Gothic Book"/>
        </w:rPr>
        <w:t xml:space="preserve">, he/she must be rejected. </w:t>
      </w:r>
      <w:r w:rsidR="0063462A" w:rsidRPr="00610818">
        <w:rPr>
          <w:rFonts w:ascii="Franklin Gothic Book" w:hAnsi="Franklin Gothic Book"/>
        </w:rPr>
        <w:t>In such case</w:t>
      </w:r>
      <w:r w:rsidR="00B31376" w:rsidRPr="00610818">
        <w:rPr>
          <w:rFonts w:ascii="Franklin Gothic Book" w:hAnsi="Franklin Gothic Book"/>
        </w:rPr>
        <w:t xml:space="preserve"> the entire tender </w:t>
      </w:r>
      <w:r w:rsidR="0063462A" w:rsidRPr="00610818">
        <w:rPr>
          <w:rFonts w:ascii="Franklin Gothic Book" w:hAnsi="Franklin Gothic Book"/>
        </w:rPr>
        <w:t>shall be</w:t>
      </w:r>
      <w:r w:rsidR="00B31376" w:rsidRPr="00610818">
        <w:rPr>
          <w:rFonts w:ascii="Franklin Gothic Book" w:hAnsi="Franklin Gothic Book"/>
        </w:rPr>
        <w:t xml:space="preserve"> rejected.</w:t>
      </w:r>
    </w:p>
    <w:p w:rsidR="00396D4A" w:rsidRPr="00610818" w:rsidRDefault="00396D4A" w:rsidP="00632671">
      <w:pPr>
        <w:pStyle w:val="BodyTextIndent"/>
        <w:spacing w:before="120"/>
        <w:rPr>
          <w:rFonts w:ascii="Franklin Gothic Book" w:hAnsi="Franklin Gothic Book"/>
          <w:sz w:val="20"/>
        </w:rPr>
      </w:pPr>
      <w:r w:rsidRPr="00610818">
        <w:rPr>
          <w:rFonts w:ascii="Franklin Gothic Book" w:hAnsi="Franklin Gothic Book"/>
          <w:sz w:val="20"/>
        </w:rPr>
        <w:t>(4)</w:t>
      </w:r>
      <w:r w:rsidRPr="00610818">
        <w:rPr>
          <w:rFonts w:ascii="Franklin Gothic Book" w:hAnsi="Franklin Gothic Book"/>
          <w:sz w:val="20"/>
        </w:rPr>
        <w:tab/>
        <w:t>Non key experts may also be instrumental to achieve the contract objectives. However, they are not subject to evaluation by the evaluation Committee. Their positions and responsibilities may be defined in Section 6.1.1 of the Terms of Reference in Annex II to the draft contract.</w:t>
      </w:r>
    </w:p>
    <w:p w:rsidR="003436FE" w:rsidRPr="00610818" w:rsidRDefault="00010683" w:rsidP="003436FE">
      <w:pPr>
        <w:pStyle w:val="BodyTextIndent"/>
        <w:tabs>
          <w:tab w:val="clear" w:pos="567"/>
        </w:tabs>
        <w:spacing w:before="120"/>
        <w:rPr>
          <w:rFonts w:ascii="Franklin Gothic Book" w:hAnsi="Franklin Gothic Book"/>
          <w:sz w:val="20"/>
        </w:rPr>
      </w:pPr>
      <w:r w:rsidRPr="00610818">
        <w:rPr>
          <w:rFonts w:ascii="Franklin Gothic Book" w:hAnsi="Franklin Gothic Book"/>
          <w:sz w:val="20"/>
        </w:rPr>
        <w:t>(5)</w:t>
      </w:r>
      <w:r w:rsidR="003436FE" w:rsidRPr="00610818">
        <w:rPr>
          <w:rFonts w:ascii="Franklin Gothic Book" w:hAnsi="Franklin Gothic Book"/>
          <w:sz w:val="20"/>
        </w:rPr>
        <w:tab/>
        <w:t xml:space="preserve">Documentary proof or statements required under the law of the country in which the company (or each of the companies for consortia) is established, to show that it is not in any of the exclusion situations listed in section 2.3.3 of the Practical Guide. This evidence, documents or statements must be dated, no more than 1 year before the date of submission of the tender. In addition, a statement must be furnished stating that the situations described in these documents have not changed since then.  </w:t>
      </w:r>
    </w:p>
    <w:p w:rsidR="003436FE" w:rsidRPr="00610818" w:rsidRDefault="003436FE" w:rsidP="003436FE">
      <w:pPr>
        <w:pStyle w:val="BodyTextIndent"/>
        <w:keepNext/>
        <w:keepLines/>
        <w:tabs>
          <w:tab w:val="clear" w:pos="567"/>
        </w:tabs>
        <w:spacing w:before="120"/>
        <w:ind w:firstLine="0"/>
        <w:rPr>
          <w:rFonts w:ascii="Franklin Gothic Book" w:hAnsi="Franklin Gothic Book"/>
          <w:sz w:val="20"/>
        </w:rPr>
      </w:pPr>
      <w:r w:rsidRPr="00610818">
        <w:rPr>
          <w:rFonts w:ascii="Franklin Gothic Book" w:hAnsi="Franklin Gothic Book"/>
          <w:sz w:val="20"/>
        </w:rPr>
        <w:lastRenderedPageBreak/>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436FE" w:rsidRPr="00610818" w:rsidRDefault="003436FE" w:rsidP="003121C6">
      <w:pPr>
        <w:spacing w:before="120" w:after="120"/>
        <w:ind w:left="567"/>
        <w:jc w:val="both"/>
        <w:rPr>
          <w:rFonts w:ascii="Franklin Gothic Book" w:hAnsi="Franklin Gothic Book"/>
        </w:rPr>
      </w:pPr>
      <w:r w:rsidRPr="00610818">
        <w:rPr>
          <w:rFonts w:ascii="Franklin Gothic Book" w:hAnsi="Franklin Gothic Book"/>
          <w:color w:val="000000"/>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3121C6" w:rsidRPr="00610818" w:rsidRDefault="003121C6" w:rsidP="003121C6">
      <w:pPr>
        <w:spacing w:before="120" w:after="120"/>
        <w:ind w:left="567" w:hanging="567"/>
        <w:jc w:val="both"/>
        <w:rPr>
          <w:rFonts w:ascii="Franklin Gothic Book" w:hAnsi="Franklin Gothic Book"/>
          <w:color w:val="000000"/>
        </w:rPr>
      </w:pPr>
      <w:r w:rsidRPr="00610818">
        <w:rPr>
          <w:rFonts w:ascii="Franklin Gothic Book" w:hAnsi="Franklin Gothic Book"/>
          <w:color w:val="000000"/>
        </w:rPr>
        <w:t>(6)</w:t>
      </w:r>
      <w:r w:rsidR="00010683" w:rsidRPr="00610818">
        <w:rPr>
          <w:rFonts w:ascii="Franklin Gothic Book" w:hAnsi="Franklin Gothic Book"/>
          <w:color w:val="000000"/>
        </w:rPr>
        <w:tab/>
      </w:r>
      <w:r w:rsidRPr="00610818">
        <w:rPr>
          <w:rFonts w:ascii="Franklin Gothic Book" w:hAnsi="Franklin Gothic Book"/>
          <w:color w:val="000000"/>
        </w:rPr>
        <w:t xml:space="preserve">Documentary evidence of the financial and economic capacity as well as the technical and professional capacity according to the selection criteria specified in the procurement notice. </w:t>
      </w:r>
      <w:r w:rsidRPr="00610818">
        <w:rPr>
          <w:rFonts w:ascii="Franklin Gothic Book" w:hAnsi="Franklin Gothic Book"/>
        </w:rPr>
        <w:t>(see further point 2.4.11 of the Practical Guide).</w:t>
      </w:r>
      <w:r w:rsidRPr="00610818">
        <w:rPr>
          <w:rFonts w:ascii="Franklin Gothic Book" w:hAnsi="Franklin Gothic Book"/>
          <w:color w:val="000000"/>
        </w:rPr>
        <w:t xml:space="preserve"> For the technical selection criteria you will find information in the invitation letter which references qualified you to be shortlisted and you are only requested to submit documentary evidence for these references. </w:t>
      </w:r>
    </w:p>
    <w:p w:rsidR="003121C6" w:rsidRPr="00610818" w:rsidRDefault="003121C6" w:rsidP="003436FE">
      <w:pPr>
        <w:spacing w:before="120" w:after="120"/>
        <w:jc w:val="both"/>
        <w:rPr>
          <w:rFonts w:ascii="Franklin Gothic Book" w:hAnsi="Franklin Gothic Book"/>
        </w:rPr>
      </w:pPr>
      <w:r w:rsidRPr="00610818">
        <w:rPr>
          <w:rFonts w:ascii="Franklin Gothic Book" w:hAnsi="Franklin Gothic Book"/>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sidRPr="00610818">
        <w:rPr>
          <w:rFonts w:ascii="Franklin Gothic Book" w:hAnsi="Franklin Gothic Book"/>
        </w:rPr>
        <w:t>. Documentary proof or statements may be in original or copy. If copies are submitted, the originals must be available to send to the Contracting Authority upon request.</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Tenderers are reminded that the provision of false information in this tender procedure may lead to their exclusion from EU-funded contracts.</w:t>
      </w:r>
    </w:p>
    <w:p w:rsidR="003436FE" w:rsidRPr="00610818" w:rsidRDefault="00C94CBF" w:rsidP="003436FE">
      <w:pPr>
        <w:spacing w:before="120" w:after="120"/>
        <w:jc w:val="both"/>
        <w:rPr>
          <w:rFonts w:ascii="Franklin Gothic Book" w:hAnsi="Franklin Gothic Book"/>
        </w:rPr>
      </w:pPr>
      <w:r w:rsidRPr="00610818">
        <w:rPr>
          <w:rFonts w:ascii="Franklin Gothic Book" w:hAnsi="Franklin Gothic Book"/>
        </w:rPr>
        <w:t>T</w:t>
      </w:r>
      <w:r w:rsidR="003436FE" w:rsidRPr="00610818">
        <w:rPr>
          <w:rFonts w:ascii="Franklin Gothic Book" w:hAnsi="Franklin Gothic Book"/>
        </w:rPr>
        <w:t>he electronic version of the technical offer must be included with the printed version in the separate envelope in which the technical offer is submitted. If there are any discrepancies between the electronic version and the original, printed version, the latter has precedence.</w:t>
      </w:r>
    </w:p>
    <w:p w:rsidR="003436FE" w:rsidRPr="00610818" w:rsidRDefault="003436FE" w:rsidP="00010683">
      <w:pPr>
        <w:keepNext/>
        <w:spacing w:before="120" w:after="120"/>
        <w:ind w:left="567" w:hanging="567"/>
        <w:jc w:val="both"/>
        <w:rPr>
          <w:rFonts w:ascii="Franklin Gothic Book" w:hAnsi="Franklin Gothic Book"/>
          <w:b/>
        </w:rPr>
      </w:pPr>
      <w:r w:rsidRPr="00610818">
        <w:rPr>
          <w:rFonts w:ascii="Franklin Gothic Book" w:hAnsi="Franklin Gothic Book"/>
          <w:b/>
        </w:rPr>
        <w:t>4.2</w:t>
      </w:r>
      <w:r w:rsidR="00010683" w:rsidRPr="00610818">
        <w:rPr>
          <w:rFonts w:ascii="Franklin Gothic Book" w:hAnsi="Franklin Gothic Book"/>
          <w:b/>
        </w:rPr>
        <w:t>.</w:t>
      </w:r>
      <w:r w:rsidRPr="00610818">
        <w:rPr>
          <w:rFonts w:ascii="Franklin Gothic Book" w:hAnsi="Franklin Gothic Book"/>
          <w:b/>
        </w:rPr>
        <w:tab/>
        <w:t>Financial offer</w:t>
      </w:r>
    </w:p>
    <w:p w:rsidR="008531BA" w:rsidRPr="00610818" w:rsidRDefault="003436FE" w:rsidP="003436FE">
      <w:pPr>
        <w:shd w:val="clear" w:color="auto" w:fill="FFFFFF"/>
        <w:spacing w:before="120" w:after="120"/>
        <w:jc w:val="both"/>
        <w:rPr>
          <w:rFonts w:ascii="Franklin Gothic Book" w:hAnsi="Franklin Gothic Book"/>
        </w:rPr>
      </w:pPr>
      <w:r w:rsidRPr="00610818">
        <w:rPr>
          <w:rFonts w:ascii="Franklin Gothic Book" w:hAnsi="Franklin Gothic Book"/>
        </w:rPr>
        <w:t xml:space="preserve">The Financial offer must be presented as an amount in </w:t>
      </w:r>
      <w:r w:rsidR="0078686D" w:rsidRPr="00610818">
        <w:rPr>
          <w:rFonts w:ascii="Franklin Gothic Book" w:hAnsi="Franklin Gothic Book"/>
        </w:rPr>
        <w:t xml:space="preserve">Euro </w:t>
      </w:r>
      <w:r w:rsidRPr="00610818">
        <w:rPr>
          <w:rStyle w:val="FootnoteReference"/>
          <w:rFonts w:ascii="Franklin Gothic Book" w:hAnsi="Franklin Gothic Book"/>
        </w:rPr>
        <w:footnoteReference w:id="2"/>
      </w:r>
      <w:r w:rsidRPr="00610818">
        <w:rPr>
          <w:rFonts w:ascii="Franklin Gothic Book" w:hAnsi="Franklin Gothic Book"/>
        </w:rPr>
        <w:t xml:space="preserve"> and must be submitted using the template for the global-price version of Annex V to part B of this tender dossier. The electronic version of this document </w:t>
      </w:r>
      <w:r w:rsidR="00AA4917">
        <w:rPr>
          <w:rFonts w:ascii="Franklin Gothic Book" w:hAnsi="Franklin Gothic Book"/>
        </w:rPr>
        <w:t>“</w:t>
      </w:r>
      <w:r w:rsidRPr="00610818">
        <w:rPr>
          <w:rFonts w:ascii="Franklin Gothic Book" w:hAnsi="Franklin Gothic Book"/>
        </w:rPr>
        <w:t>Budget for a global-price</w:t>
      </w:r>
      <w:r w:rsidR="00AA4917">
        <w:rPr>
          <w:rFonts w:ascii="Franklin Gothic Book" w:hAnsi="Franklin Gothic Book"/>
        </w:rPr>
        <w:t>”</w:t>
      </w:r>
      <w:r w:rsidRPr="00610818">
        <w:rPr>
          <w:rFonts w:ascii="Franklin Gothic Book" w:hAnsi="Franklin Gothic Book"/>
        </w:rPr>
        <w:t xml:space="preserve"> </w:t>
      </w:r>
      <w:r w:rsidR="00AA4917">
        <w:rPr>
          <w:rFonts w:ascii="Franklin Gothic Book" w:hAnsi="Franklin Gothic Book"/>
        </w:rPr>
        <w:t>is enclosed as a part of the tender dossier.</w:t>
      </w:r>
    </w:p>
    <w:p w:rsidR="003436FE" w:rsidRPr="00610818" w:rsidRDefault="003436FE" w:rsidP="003436FE">
      <w:pPr>
        <w:shd w:val="clear" w:color="auto" w:fill="FFFFFF"/>
        <w:spacing w:before="120" w:after="120"/>
        <w:jc w:val="both"/>
        <w:rPr>
          <w:rFonts w:ascii="Franklin Gothic Book" w:hAnsi="Franklin Gothic Book"/>
        </w:rPr>
      </w:pPr>
      <w:r w:rsidRPr="00610818">
        <w:rPr>
          <w:rFonts w:ascii="Franklin Gothic Book" w:hAnsi="Franklin Gothic Book"/>
        </w:rPr>
        <w:t xml:space="preserve">The global price </w:t>
      </w:r>
      <w:r w:rsidR="008531BA" w:rsidRPr="00610818">
        <w:rPr>
          <w:rFonts w:ascii="Franklin Gothic Book" w:hAnsi="Franklin Gothic Book"/>
        </w:rPr>
        <w:t>m</w:t>
      </w:r>
      <w:r w:rsidR="00116945" w:rsidRPr="00610818">
        <w:rPr>
          <w:rFonts w:ascii="Franklin Gothic Book" w:hAnsi="Franklin Gothic Book"/>
        </w:rPr>
        <w:t>ust</w:t>
      </w:r>
      <w:r w:rsidRPr="00610818">
        <w:rPr>
          <w:rFonts w:ascii="Franklin Gothic Book" w:hAnsi="Franklin Gothic Book"/>
        </w:rPr>
        <w:t xml:space="preserve"> </w:t>
      </w:r>
      <w:r w:rsidR="00116945" w:rsidRPr="00610818">
        <w:rPr>
          <w:rFonts w:ascii="Franklin Gothic Book" w:hAnsi="Franklin Gothic Book"/>
        </w:rPr>
        <w:t xml:space="preserve">not </w:t>
      </w:r>
      <w:r w:rsidRPr="00610818">
        <w:rPr>
          <w:rFonts w:ascii="Franklin Gothic Book" w:hAnsi="Franklin Gothic Book"/>
        </w:rPr>
        <w:t>be broken down</w:t>
      </w:r>
      <w:r w:rsidR="008A6FAE" w:rsidRPr="00610818">
        <w:rPr>
          <w:rFonts w:ascii="Franklin Gothic Book" w:hAnsi="Franklin Gothic Book"/>
        </w:rPr>
        <w:t>.</w:t>
      </w:r>
    </w:p>
    <w:p w:rsidR="003436FE" w:rsidRPr="00610818" w:rsidRDefault="003436FE" w:rsidP="003436FE">
      <w:pPr>
        <w:shd w:val="clear" w:color="auto" w:fill="FFFFFF"/>
        <w:spacing w:before="120" w:after="120"/>
        <w:jc w:val="both"/>
        <w:rPr>
          <w:rFonts w:ascii="Franklin Gothic Book" w:hAnsi="Franklin Gothic Book"/>
        </w:rPr>
      </w:pPr>
      <w:r w:rsidRPr="00610818">
        <w:rPr>
          <w:rFonts w:ascii="Franklin Gothic Book" w:hAnsi="Franklin Gothic Book"/>
        </w:rPr>
        <w:t xml:space="preserve">Tenderers are reminded that the maximum budget available for this contract, as stated in the </w:t>
      </w:r>
      <w:r w:rsidR="00517439" w:rsidRPr="00610818">
        <w:rPr>
          <w:rFonts w:ascii="Franklin Gothic Book" w:hAnsi="Franklin Gothic Book"/>
        </w:rPr>
        <w:t xml:space="preserve">contract </w:t>
      </w:r>
      <w:r w:rsidRPr="00610818">
        <w:rPr>
          <w:rFonts w:ascii="Franklin Gothic Book" w:hAnsi="Franklin Gothic Book"/>
        </w:rPr>
        <w:t xml:space="preserve">notice, is EUR </w:t>
      </w:r>
      <w:r w:rsidR="00B249C5">
        <w:rPr>
          <w:rFonts w:ascii="Franklin Gothic Book" w:hAnsi="Franklin Gothic Book"/>
        </w:rPr>
        <w:t>2</w:t>
      </w:r>
      <w:r w:rsidR="0078686D" w:rsidRPr="00610818">
        <w:rPr>
          <w:rFonts w:ascii="Franklin Gothic Book" w:hAnsi="Franklin Gothic Book"/>
        </w:rPr>
        <w:t>,</w:t>
      </w:r>
      <w:r w:rsidR="007E11A4">
        <w:rPr>
          <w:rFonts w:ascii="Franklin Gothic Book" w:hAnsi="Franklin Gothic Book"/>
        </w:rPr>
        <w:t>0</w:t>
      </w:r>
      <w:r w:rsidR="00B249C5">
        <w:rPr>
          <w:rFonts w:ascii="Franklin Gothic Book" w:hAnsi="Franklin Gothic Book"/>
        </w:rPr>
        <w:t>0</w:t>
      </w:r>
      <w:r w:rsidR="0078686D" w:rsidRPr="00610818">
        <w:rPr>
          <w:rFonts w:ascii="Franklin Gothic Book" w:hAnsi="Franklin Gothic Book"/>
        </w:rPr>
        <w:t>0.00</w:t>
      </w:r>
      <w:r w:rsidRPr="00610818">
        <w:rPr>
          <w:rFonts w:ascii="Franklin Gothic Book" w:hAnsi="Franklin Gothic Book"/>
        </w:rPr>
        <w:t xml:space="preserve">. Payments under this contract will be made in </w:t>
      </w:r>
      <w:r w:rsidR="006F25A2" w:rsidRPr="00610818">
        <w:rPr>
          <w:rFonts w:ascii="Franklin Gothic Book" w:hAnsi="Franklin Gothic Book"/>
        </w:rPr>
        <w:t>the currency of the tender.</w:t>
      </w:r>
      <w:r w:rsidRPr="00610818">
        <w:rPr>
          <w:rFonts w:ascii="Franklin Gothic Book" w:hAnsi="Franklin Gothic Book"/>
        </w:rPr>
        <w:t xml:space="preserve"> </w:t>
      </w:r>
    </w:p>
    <w:p w:rsidR="003436FE" w:rsidRPr="00610818" w:rsidRDefault="003436FE" w:rsidP="003436FE">
      <w:pPr>
        <w:shd w:val="clear" w:color="auto" w:fill="FFFFFF"/>
        <w:spacing w:before="120" w:after="120"/>
        <w:jc w:val="both"/>
        <w:rPr>
          <w:rFonts w:ascii="Franklin Gothic Book" w:hAnsi="Franklin Gothic Book"/>
        </w:rPr>
      </w:pPr>
      <w:r w:rsidRPr="00610818">
        <w:rPr>
          <w:rFonts w:ascii="Franklin Gothic Book" w:hAnsi="Franklin Gothic Book"/>
        </w:rPr>
        <w:t xml:space="preserve">The applicable tax and customs arrangements are as follows.  </w:t>
      </w:r>
    </w:p>
    <w:p w:rsidR="003436FE" w:rsidRPr="00610818" w:rsidRDefault="003436FE" w:rsidP="003436FE">
      <w:pPr>
        <w:shd w:val="clear" w:color="auto" w:fill="FFFFFF"/>
        <w:spacing w:before="120" w:after="120"/>
        <w:jc w:val="both"/>
        <w:rPr>
          <w:rFonts w:ascii="Franklin Gothic Book" w:hAnsi="Franklin Gothic Book"/>
          <w:u w:val="single"/>
        </w:rPr>
      </w:pPr>
      <w:r w:rsidRPr="00610818">
        <w:rPr>
          <w:rFonts w:ascii="Franklin Gothic Book" w:hAnsi="Franklin Gothic Book"/>
          <w:u w:val="single"/>
        </w:rPr>
        <w:t>Exemption of taxes</w:t>
      </w:r>
    </w:p>
    <w:p w:rsidR="003436FE" w:rsidRPr="00610818" w:rsidRDefault="003436FE" w:rsidP="00383DD1">
      <w:pPr>
        <w:spacing w:before="120"/>
        <w:jc w:val="both"/>
        <w:rPr>
          <w:rFonts w:ascii="Franklin Gothic Book" w:hAnsi="Franklin Gothic Book"/>
        </w:rPr>
      </w:pPr>
      <w:r w:rsidRPr="00610818">
        <w:rPr>
          <w:rFonts w:ascii="Franklin Gothic Book" w:hAnsi="Franklin Gothic Book"/>
        </w:rPr>
        <w:t xml:space="preserve">The European Commission and </w:t>
      </w:r>
      <w:r w:rsidR="00D24DD6" w:rsidRPr="00610818">
        <w:rPr>
          <w:rFonts w:ascii="Franklin Gothic Book" w:hAnsi="Franklin Gothic Book"/>
        </w:rPr>
        <w:t>Republic of Kosovo</w:t>
      </w:r>
      <w:r w:rsidRPr="00610818">
        <w:rPr>
          <w:rFonts w:ascii="Franklin Gothic Book" w:hAnsi="Franklin Gothic Book"/>
        </w:rPr>
        <w:t xml:space="preserve"> have agreed in </w:t>
      </w:r>
      <w:r w:rsidR="00D24DD6" w:rsidRPr="00610818">
        <w:rPr>
          <w:rFonts w:ascii="Franklin Gothic Book" w:hAnsi="Franklin Gothic Book"/>
        </w:rPr>
        <w:t xml:space="preserve">IPA Agreement </w:t>
      </w:r>
      <w:r w:rsidRPr="00610818">
        <w:rPr>
          <w:rFonts w:ascii="Franklin Gothic Book" w:hAnsi="Franklin Gothic Book"/>
        </w:rPr>
        <w:t>to fully</w:t>
      </w:r>
      <w:r w:rsidR="00383DD1" w:rsidRPr="00610818">
        <w:rPr>
          <w:rFonts w:ascii="Franklin Gothic Book" w:hAnsi="Franklin Gothic Book"/>
        </w:rPr>
        <w:t xml:space="preserve"> exonerate the following taxes: Personal Income Tax, Corporate Income Tax, VAT and Pension Saving Contribution</w:t>
      </w:r>
      <w:r w:rsidRPr="00610818">
        <w:rPr>
          <w:rFonts w:ascii="Franklin Gothic Book" w:hAnsi="Franklin Gothic Book"/>
        </w:rPr>
        <w:t xml:space="preserve">.  </w:t>
      </w:r>
    </w:p>
    <w:p w:rsidR="00D24DD6" w:rsidRPr="00610818" w:rsidRDefault="00D24DD6" w:rsidP="003436FE">
      <w:pPr>
        <w:spacing w:before="120"/>
        <w:jc w:val="both"/>
        <w:rPr>
          <w:rFonts w:ascii="Franklin Gothic Book" w:hAnsi="Franklin Gothic Book"/>
        </w:rPr>
      </w:pP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Variant solutions</w:t>
      </w:r>
    </w:p>
    <w:p w:rsidR="003436FE" w:rsidRPr="00610818" w:rsidRDefault="003436FE" w:rsidP="003436FE">
      <w:pPr>
        <w:spacing w:before="120" w:after="120"/>
        <w:rPr>
          <w:rFonts w:ascii="Franklin Gothic Book" w:hAnsi="Franklin Gothic Book"/>
        </w:rPr>
      </w:pPr>
      <w:r w:rsidRPr="00610818">
        <w:rPr>
          <w:rFonts w:ascii="Franklin Gothic Book" w:hAnsi="Franklin Gothic Book"/>
        </w:rPr>
        <w:t xml:space="preserve">Tenderers </w:t>
      </w:r>
      <w:r w:rsidR="0078686D" w:rsidRPr="00610818">
        <w:rPr>
          <w:rFonts w:ascii="Franklin Gothic Book" w:hAnsi="Franklin Gothic Book"/>
        </w:rPr>
        <w:t>are not</w:t>
      </w:r>
      <w:r w:rsidRPr="00610818">
        <w:rPr>
          <w:rFonts w:ascii="Franklin Gothic Book" w:hAnsi="Franklin Gothic Book"/>
        </w:rPr>
        <w:t xml:space="preserve"> authorised to tender for a variant in addition to this tender.</w:t>
      </w:r>
    </w:p>
    <w:p w:rsidR="0078686D" w:rsidRPr="00610818" w:rsidRDefault="003436FE" w:rsidP="0078686D">
      <w:pPr>
        <w:spacing w:before="120" w:after="120"/>
        <w:jc w:val="both"/>
        <w:rPr>
          <w:rFonts w:ascii="Franklin Gothic Book" w:hAnsi="Franklin Gothic Book"/>
        </w:rPr>
      </w:pPr>
      <w:r w:rsidRPr="00610818">
        <w:rPr>
          <w:rFonts w:ascii="Franklin Gothic Book" w:hAnsi="Franklin Gothic Book"/>
        </w:rPr>
        <w:t xml:space="preserve">Tenderers must submit a tender that meets the requirements of the tender dossier. </w:t>
      </w:r>
    </w:p>
    <w:p w:rsidR="003436FE" w:rsidRPr="00610818" w:rsidRDefault="003436FE" w:rsidP="003436FE">
      <w:pPr>
        <w:keepNext/>
        <w:keepLines/>
        <w:numPr>
          <w:ilvl w:val="0"/>
          <w:numId w:val="26"/>
        </w:numPr>
        <w:spacing w:before="120" w:after="120"/>
        <w:jc w:val="both"/>
        <w:rPr>
          <w:rFonts w:ascii="Franklin Gothic Book" w:hAnsi="Franklin Gothic Book"/>
          <w:b/>
        </w:rPr>
      </w:pPr>
      <w:r w:rsidRPr="00610818">
        <w:rPr>
          <w:rFonts w:ascii="Franklin Gothic Book" w:hAnsi="Franklin Gothic Book"/>
          <w:b/>
        </w:rPr>
        <w:lastRenderedPageBreak/>
        <w:t>Period during which tenders are binding</w:t>
      </w:r>
    </w:p>
    <w:p w:rsidR="003436FE" w:rsidRPr="00610818" w:rsidRDefault="003436FE" w:rsidP="003436FE">
      <w:pPr>
        <w:keepNext/>
        <w:keepLines/>
        <w:spacing w:before="120" w:after="120"/>
        <w:jc w:val="both"/>
        <w:rPr>
          <w:rFonts w:ascii="Franklin Gothic Book" w:hAnsi="Franklin Gothic Book"/>
        </w:rPr>
      </w:pPr>
      <w:r w:rsidRPr="00610818">
        <w:rPr>
          <w:rFonts w:ascii="Franklin Gothic Book" w:hAnsi="Franklin Gothic Book"/>
        </w:rPr>
        <w:t>Tenderers are bound by their tenders for 90 days after the deadline for submitting tenders</w:t>
      </w:r>
      <w:r w:rsidR="00574DD1" w:rsidRPr="00610818">
        <w:rPr>
          <w:rFonts w:ascii="Franklin Gothic Book" w:hAnsi="Franklin Gothic Book"/>
        </w:rPr>
        <w:t xml:space="preserve"> or until they have been notified o</w:t>
      </w:r>
      <w:r w:rsidR="00917284" w:rsidRPr="00610818">
        <w:rPr>
          <w:rFonts w:ascii="Franklin Gothic Book" w:hAnsi="Franklin Gothic Book"/>
        </w:rPr>
        <w:t>f</w:t>
      </w:r>
      <w:r w:rsidR="00574DD1" w:rsidRPr="00610818">
        <w:rPr>
          <w:rFonts w:ascii="Franklin Gothic Book" w:hAnsi="Franklin Gothic Book"/>
        </w:rPr>
        <w:t xml:space="preserve"> </w:t>
      </w:r>
      <w:r w:rsidR="00632671" w:rsidRPr="00610818">
        <w:rPr>
          <w:rFonts w:ascii="Franklin Gothic Book" w:hAnsi="Franklin Gothic Book"/>
        </w:rPr>
        <w:t>non-award</w:t>
      </w:r>
      <w:r w:rsidRPr="00610818">
        <w:rPr>
          <w:rFonts w:ascii="Franklin Gothic Book" w:hAnsi="Franklin Gothic Book"/>
        </w:rPr>
        <w:t>. In exceptional cases, before the period of validity expires, the Contracting Authority may ask tenderers to extend the period for a specific number of days, which may not exceed 40.</w:t>
      </w:r>
    </w:p>
    <w:p w:rsidR="003436FE" w:rsidRPr="00610818" w:rsidRDefault="003436FE" w:rsidP="0009366A">
      <w:pPr>
        <w:pStyle w:val="BodyText"/>
        <w:keepNext/>
        <w:keepLines/>
        <w:tabs>
          <w:tab w:val="left" w:pos="567"/>
        </w:tabs>
        <w:spacing w:before="120" w:after="120"/>
        <w:jc w:val="both"/>
        <w:rPr>
          <w:rFonts w:ascii="Franklin Gothic Book" w:hAnsi="Franklin Gothic Book"/>
          <w:b/>
          <w:sz w:val="20"/>
        </w:rPr>
      </w:pPr>
      <w:r w:rsidRPr="00610818">
        <w:rPr>
          <w:rFonts w:ascii="Franklin Gothic Book" w:hAnsi="Franklin Gothic Book"/>
          <w:sz w:val="20"/>
        </w:rPr>
        <w:t xml:space="preserve">The selected tenderer must maintain its tender for a further 60 days. </w:t>
      </w:r>
      <w:r w:rsidR="0009366A" w:rsidRPr="00610818">
        <w:rPr>
          <w:rFonts w:ascii="Franklin Gothic Book" w:hAnsi="Franklin Gothic Book"/>
          <w:sz w:val="20"/>
        </w:rPr>
        <w:t xml:space="preserve">This </w:t>
      </w:r>
      <w:r w:rsidRPr="00610818">
        <w:rPr>
          <w:rFonts w:ascii="Franklin Gothic Book" w:hAnsi="Franklin Gothic Book"/>
          <w:sz w:val="20"/>
        </w:rPr>
        <w:t>further period of 60 days is added to the validity period irrespective of the date of notification.</w:t>
      </w: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Additional information before the deadline for submitting tenders</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The tender dossier should be clear enough to avoid candidates having to request additional information during the procedure. If the Contracting Authority, either on its own initiative or in response to a request from a short-listed candidate, provides additional information on the tender dossier, it must send such information in writing to all other short-listed candidates at the same time.</w:t>
      </w:r>
    </w:p>
    <w:p w:rsidR="003436FE" w:rsidRPr="00610818" w:rsidRDefault="003436FE" w:rsidP="003436FE">
      <w:pPr>
        <w:keepNext/>
        <w:spacing w:before="120" w:after="120"/>
        <w:jc w:val="both"/>
        <w:rPr>
          <w:rFonts w:ascii="Franklin Gothic Book" w:hAnsi="Franklin Gothic Book"/>
        </w:rPr>
      </w:pPr>
      <w:r w:rsidRPr="00610818">
        <w:rPr>
          <w:rFonts w:ascii="Franklin Gothic Book" w:hAnsi="Franklin Gothic Book"/>
        </w:rPr>
        <w:t xml:space="preserve">Tenderers may submit questions in writing to the following address up to </w:t>
      </w:r>
      <w:r w:rsidR="00ED5787" w:rsidRPr="00610818">
        <w:rPr>
          <w:rFonts w:ascii="Franklin Gothic Book" w:hAnsi="Franklin Gothic Book"/>
        </w:rPr>
        <w:t>3</w:t>
      </w:r>
      <w:r w:rsidRPr="00610818">
        <w:rPr>
          <w:rFonts w:ascii="Franklin Gothic Book" w:hAnsi="Franklin Gothic Book"/>
        </w:rPr>
        <w:t> days before the deadline for submission of tenders, specifying the publication reference and the contract title:</w:t>
      </w:r>
    </w:p>
    <w:p w:rsidR="00960B1E" w:rsidRPr="00610818" w:rsidRDefault="00960B1E" w:rsidP="003436FE">
      <w:pPr>
        <w:pStyle w:val="BodyText"/>
        <w:spacing w:before="240"/>
        <w:rPr>
          <w:rFonts w:ascii="Franklin Gothic Book" w:hAnsi="Franklin Gothic Book"/>
          <w:sz w:val="20"/>
        </w:rPr>
      </w:pPr>
      <w:r w:rsidRPr="00610818">
        <w:rPr>
          <w:rFonts w:ascii="Franklin Gothic Book" w:hAnsi="Franklin Gothic Book"/>
          <w:sz w:val="20"/>
        </w:rPr>
        <w:t xml:space="preserve">Ms. Aferdita Sylaj </w:t>
      </w:r>
    </w:p>
    <w:p w:rsidR="00960B1E" w:rsidRPr="00610818" w:rsidRDefault="00960B1E" w:rsidP="003436FE">
      <w:pPr>
        <w:pStyle w:val="BodyText"/>
        <w:spacing w:before="240"/>
        <w:rPr>
          <w:rFonts w:ascii="Franklin Gothic Book" w:hAnsi="Franklin Gothic Book"/>
          <w:sz w:val="20"/>
        </w:rPr>
      </w:pPr>
      <w:r w:rsidRPr="00610818">
        <w:rPr>
          <w:rFonts w:ascii="Franklin Gothic Book" w:hAnsi="Franklin Gothic Book"/>
          <w:sz w:val="20"/>
        </w:rPr>
        <w:t xml:space="preserve">Address: Community Building Mitrovica, Bulevardi Isa Boletini 11-12 (ex Confidence Area), 40000 Mitrovica, Kosovo </w:t>
      </w:r>
    </w:p>
    <w:p w:rsidR="003436FE" w:rsidRPr="00610818" w:rsidRDefault="00960B1E" w:rsidP="003436FE">
      <w:pPr>
        <w:pStyle w:val="BodyText"/>
        <w:spacing w:before="240"/>
        <w:rPr>
          <w:rFonts w:ascii="Franklin Gothic Book" w:hAnsi="Franklin Gothic Book"/>
          <w:sz w:val="20"/>
        </w:rPr>
      </w:pPr>
      <w:r w:rsidRPr="00610818">
        <w:rPr>
          <w:rFonts w:ascii="Franklin Gothic Book" w:hAnsi="Franklin Gothic Book"/>
          <w:sz w:val="20"/>
        </w:rPr>
        <w:t xml:space="preserve">E-mail: </w:t>
      </w:r>
      <w:hyperlink r:id="rId9" w:history="1">
        <w:r w:rsidRPr="00610818">
          <w:rPr>
            <w:rStyle w:val="Hyperlink"/>
            <w:rFonts w:ascii="Franklin Gothic Book" w:hAnsi="Franklin Gothic Book"/>
            <w:sz w:val="20"/>
          </w:rPr>
          <w:t>aferdita.syla@cbmitrovica.org</w:t>
        </w:r>
      </w:hyperlink>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The Contracting Authority has no obligation to provide clarification after this date.</w:t>
      </w:r>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 xml:space="preserve">Any tenderer seeking to arrange individual meetings with the Contracting Authority and/or the government of the </w:t>
      </w:r>
      <w:r w:rsidR="00C1267B" w:rsidRPr="00610818">
        <w:rPr>
          <w:rFonts w:ascii="Franklin Gothic Book" w:hAnsi="Franklin Gothic Book"/>
          <w:sz w:val="20"/>
        </w:rPr>
        <w:t xml:space="preserve">partner </w:t>
      </w:r>
      <w:r w:rsidRPr="00610818">
        <w:rPr>
          <w:rFonts w:ascii="Franklin Gothic Book" w:hAnsi="Franklin Gothic Book"/>
          <w:sz w:val="20"/>
        </w:rPr>
        <w:t>country and/or the European Commission concerning this contract during the tender period may be excluded from the tender procedure.</w:t>
      </w:r>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 xml:space="preserve">Any clarification of the tender dossier will be communicated simultaneously in writing to all tenderers at the latest </w:t>
      </w:r>
      <w:r w:rsidR="00D269FE" w:rsidRPr="00610818">
        <w:rPr>
          <w:rFonts w:ascii="Franklin Gothic Book" w:hAnsi="Franklin Gothic Book"/>
          <w:sz w:val="20"/>
        </w:rPr>
        <w:t>2</w:t>
      </w:r>
      <w:r w:rsidRPr="00610818">
        <w:rPr>
          <w:rFonts w:ascii="Franklin Gothic Book" w:hAnsi="Franklin Gothic Book"/>
          <w:sz w:val="20"/>
        </w:rPr>
        <w:t xml:space="preserve"> calendar days before the deadline for submitting tenders. </w:t>
      </w:r>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No information meeting is planned.</w:t>
      </w:r>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No site visit is planned.</w:t>
      </w:r>
    </w:p>
    <w:p w:rsidR="003436FE" w:rsidRPr="00610818" w:rsidRDefault="003436FE" w:rsidP="003436FE">
      <w:pPr>
        <w:pStyle w:val="BodyText"/>
        <w:spacing w:before="120" w:after="120"/>
        <w:jc w:val="both"/>
        <w:rPr>
          <w:rFonts w:ascii="Franklin Gothic Book" w:hAnsi="Franklin Gothic Book"/>
          <w:sz w:val="20"/>
        </w:rPr>
      </w:pPr>
      <w:r w:rsidRPr="00610818">
        <w:rPr>
          <w:rFonts w:ascii="Franklin Gothic Book" w:hAnsi="Franklin Gothic Book"/>
          <w:sz w:val="20"/>
        </w:rPr>
        <w:t>Visits by individual prospective tenderers during the tender period are not organised.]</w:t>
      </w:r>
    </w:p>
    <w:p w:rsidR="003436FE" w:rsidRPr="00610818" w:rsidRDefault="003436FE" w:rsidP="003436FE">
      <w:pPr>
        <w:keepNext/>
        <w:numPr>
          <w:ilvl w:val="0"/>
          <w:numId w:val="26"/>
        </w:numPr>
        <w:spacing w:before="120" w:after="120"/>
        <w:jc w:val="both"/>
        <w:rPr>
          <w:rFonts w:ascii="Franklin Gothic Book" w:hAnsi="Franklin Gothic Book"/>
          <w:b/>
        </w:rPr>
      </w:pPr>
      <w:bookmarkStart w:id="2" w:name="_Ref499614274"/>
      <w:bookmarkStart w:id="3" w:name="_Ref499982672"/>
      <w:r w:rsidRPr="00610818">
        <w:rPr>
          <w:rFonts w:ascii="Franklin Gothic Book" w:hAnsi="Franklin Gothic Book"/>
          <w:b/>
        </w:rPr>
        <w:t>Submission of tenders</w:t>
      </w:r>
      <w:bookmarkEnd w:id="2"/>
      <w:bookmarkEnd w:id="3"/>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 xml:space="preserve">Tenders must be delivered </w:t>
      </w:r>
      <w:r w:rsidR="001B53F1" w:rsidRPr="00610818">
        <w:rPr>
          <w:rFonts w:ascii="Franklin Gothic Book" w:hAnsi="Franklin Gothic Book"/>
        </w:rPr>
        <w:t xml:space="preserve">to the Contracting Authority </w:t>
      </w:r>
      <w:r w:rsidRPr="00610818">
        <w:rPr>
          <w:rFonts w:ascii="Franklin Gothic Book" w:hAnsi="Franklin Gothic Book"/>
        </w:rPr>
        <w:t xml:space="preserve">for </w:t>
      </w:r>
      <w:r w:rsidRPr="00610818">
        <w:rPr>
          <w:rFonts w:ascii="Franklin Gothic Book" w:hAnsi="Franklin Gothic Book"/>
          <w:b/>
        </w:rPr>
        <w:t xml:space="preserve">receipt </w:t>
      </w:r>
      <w:r w:rsidRPr="00610818">
        <w:rPr>
          <w:rFonts w:ascii="Franklin Gothic Book" w:hAnsi="Franklin Gothic Book"/>
        </w:rPr>
        <w:t xml:space="preserve">before </w:t>
      </w:r>
      <w:r w:rsidR="00830D4D" w:rsidRPr="00830D4D">
        <w:rPr>
          <w:rFonts w:ascii="Franklin Gothic Book" w:hAnsi="Franklin Gothic Book"/>
        </w:rPr>
        <w:t>27</w:t>
      </w:r>
      <w:r w:rsidR="00960B1E" w:rsidRPr="00830D4D">
        <w:rPr>
          <w:rFonts w:ascii="Franklin Gothic Book" w:hAnsi="Franklin Gothic Book"/>
        </w:rPr>
        <w:t xml:space="preserve"> </w:t>
      </w:r>
      <w:r w:rsidR="00830D4D" w:rsidRPr="00830D4D">
        <w:rPr>
          <w:rFonts w:ascii="Franklin Gothic Book" w:hAnsi="Franklin Gothic Book"/>
        </w:rPr>
        <w:t>July</w:t>
      </w:r>
      <w:r w:rsidR="00960B1E" w:rsidRPr="00830D4D">
        <w:rPr>
          <w:rFonts w:ascii="Franklin Gothic Book" w:hAnsi="Franklin Gothic Book"/>
        </w:rPr>
        <w:t xml:space="preserve"> 201</w:t>
      </w:r>
      <w:r w:rsidR="00DD23BC" w:rsidRPr="00830D4D">
        <w:rPr>
          <w:rFonts w:ascii="Franklin Gothic Book" w:hAnsi="Franklin Gothic Book"/>
        </w:rPr>
        <w:t>6 until 16</w:t>
      </w:r>
      <w:r w:rsidR="00960B1E" w:rsidRPr="00830D4D">
        <w:rPr>
          <w:rFonts w:ascii="Franklin Gothic Book" w:hAnsi="Franklin Gothic Book"/>
        </w:rPr>
        <w:t>:00</w:t>
      </w:r>
      <w:r w:rsidRPr="00610818">
        <w:rPr>
          <w:rFonts w:ascii="Franklin Gothic Book" w:hAnsi="Franklin Gothic Book"/>
        </w:rPr>
        <w:t>. They must include the requested documents in clause 4 above and be sent:</w:t>
      </w:r>
    </w:p>
    <w:p w:rsidR="003436FE" w:rsidRPr="00610818" w:rsidRDefault="003436FE" w:rsidP="003436FE">
      <w:pPr>
        <w:keepNext/>
        <w:keepLines/>
        <w:numPr>
          <w:ilvl w:val="0"/>
          <w:numId w:val="39"/>
        </w:numPr>
        <w:spacing w:before="120" w:after="120"/>
        <w:jc w:val="both"/>
        <w:rPr>
          <w:rFonts w:ascii="Franklin Gothic Book" w:hAnsi="Franklin Gothic Book"/>
        </w:rPr>
      </w:pPr>
      <w:r w:rsidRPr="00610818">
        <w:rPr>
          <w:rFonts w:ascii="Franklin Gothic Book" w:hAnsi="Franklin Gothic Book"/>
          <w:b/>
        </w:rPr>
        <w:t>EITHER</w:t>
      </w:r>
      <w:r w:rsidRPr="00610818">
        <w:rPr>
          <w:rFonts w:ascii="Franklin Gothic Book" w:hAnsi="Franklin Gothic Book"/>
        </w:rPr>
        <w:t xml:space="preserve"> by </w:t>
      </w:r>
      <w:r w:rsidRPr="00610818">
        <w:rPr>
          <w:rStyle w:val="Strong"/>
          <w:rFonts w:ascii="Franklin Gothic Book" w:hAnsi="Franklin Gothic Book"/>
          <w:b w:val="0"/>
        </w:rPr>
        <w:t>recorded delivery</w:t>
      </w:r>
      <w:r w:rsidRPr="00610818">
        <w:rPr>
          <w:rFonts w:ascii="Franklin Gothic Book" w:hAnsi="Franklin Gothic Book"/>
        </w:rPr>
        <w:t xml:space="preserve"> (official postal service) to:</w:t>
      </w:r>
    </w:p>
    <w:p w:rsidR="00960B1E" w:rsidRPr="00A803CC" w:rsidRDefault="00960B1E" w:rsidP="003436FE">
      <w:pPr>
        <w:pStyle w:val="Blockquote"/>
        <w:keepNext/>
        <w:keepLines/>
        <w:spacing w:before="120" w:after="120"/>
        <w:jc w:val="center"/>
        <w:rPr>
          <w:rFonts w:ascii="Franklin Gothic Book" w:hAnsi="Franklin Gothic Book"/>
          <w:sz w:val="22"/>
        </w:rPr>
      </w:pPr>
      <w:r w:rsidRPr="00A803CC">
        <w:rPr>
          <w:rFonts w:ascii="Franklin Gothic Book" w:hAnsi="Franklin Gothic Book"/>
          <w:sz w:val="22"/>
        </w:rPr>
        <w:t>Community Building Mitrovica</w:t>
      </w:r>
    </w:p>
    <w:p w:rsidR="00960B1E" w:rsidRPr="00A803CC" w:rsidRDefault="00960B1E" w:rsidP="003436FE">
      <w:pPr>
        <w:pStyle w:val="Blockquote"/>
        <w:keepNext/>
        <w:keepLines/>
        <w:spacing w:before="120" w:after="120"/>
        <w:jc w:val="center"/>
        <w:rPr>
          <w:rFonts w:ascii="Franklin Gothic Book" w:hAnsi="Franklin Gothic Book"/>
          <w:sz w:val="22"/>
        </w:rPr>
      </w:pPr>
      <w:r w:rsidRPr="00A803CC">
        <w:rPr>
          <w:rFonts w:ascii="Franklin Gothic Book" w:hAnsi="Franklin Gothic Book"/>
          <w:sz w:val="22"/>
        </w:rPr>
        <w:t xml:space="preserve">Bulevardi Isa Boletini 11-12 (ex Confidence Area), </w:t>
      </w:r>
    </w:p>
    <w:p w:rsidR="003436FE" w:rsidRPr="00610818" w:rsidRDefault="00960B1E" w:rsidP="003436FE">
      <w:pPr>
        <w:pStyle w:val="Blockquote"/>
        <w:keepNext/>
        <w:keepLines/>
        <w:spacing w:before="120" w:after="120"/>
        <w:jc w:val="center"/>
        <w:rPr>
          <w:rFonts w:ascii="Franklin Gothic Book" w:hAnsi="Franklin Gothic Book"/>
          <w:sz w:val="20"/>
          <w:lang w:val="en-GB"/>
        </w:rPr>
      </w:pPr>
      <w:r w:rsidRPr="00A803CC">
        <w:rPr>
          <w:rFonts w:ascii="Franklin Gothic Book" w:hAnsi="Franklin Gothic Book"/>
          <w:sz w:val="22"/>
        </w:rPr>
        <w:t>40000 Mitrovica, Kosovo</w:t>
      </w:r>
    </w:p>
    <w:p w:rsidR="003436FE" w:rsidRPr="00610818" w:rsidRDefault="003436FE" w:rsidP="003436FE">
      <w:pPr>
        <w:numPr>
          <w:ilvl w:val="0"/>
          <w:numId w:val="39"/>
        </w:numPr>
        <w:spacing w:before="120" w:after="120"/>
        <w:jc w:val="both"/>
        <w:rPr>
          <w:rFonts w:ascii="Franklin Gothic Book" w:hAnsi="Franklin Gothic Book"/>
        </w:rPr>
      </w:pPr>
      <w:r w:rsidRPr="00610818">
        <w:rPr>
          <w:rFonts w:ascii="Franklin Gothic Book" w:hAnsi="Franklin Gothic Book"/>
          <w:b/>
        </w:rPr>
        <w:t>OR</w:t>
      </w:r>
      <w:r w:rsidRPr="00610818">
        <w:rPr>
          <w:rFonts w:ascii="Franklin Gothic Book" w:hAnsi="Franklin Gothic Book"/>
        </w:rPr>
        <w:t xml:space="preserve"> </w:t>
      </w:r>
      <w:r w:rsidRPr="00610818">
        <w:rPr>
          <w:rStyle w:val="Strong"/>
          <w:rFonts w:ascii="Franklin Gothic Book" w:hAnsi="Franklin Gothic Book"/>
          <w:b w:val="0"/>
        </w:rPr>
        <w:t>hand delivered</w:t>
      </w:r>
      <w:r w:rsidRPr="00610818">
        <w:rPr>
          <w:rFonts w:ascii="Franklin Gothic Book" w:hAnsi="Franklin Gothic Book"/>
        </w:rPr>
        <w:t xml:space="preserve"> (including courier services) </w:t>
      </w:r>
      <w:r w:rsidRPr="00610818">
        <w:rPr>
          <w:rStyle w:val="Strong"/>
          <w:rFonts w:ascii="Franklin Gothic Book" w:hAnsi="Franklin Gothic Book"/>
          <w:b w:val="0"/>
        </w:rPr>
        <w:t>directly</w:t>
      </w:r>
      <w:r w:rsidRPr="00610818">
        <w:rPr>
          <w:rFonts w:ascii="Franklin Gothic Book" w:hAnsi="Franklin Gothic Book"/>
        </w:rPr>
        <w:t xml:space="preserve"> to the Contracting Authority against a </w:t>
      </w:r>
      <w:r w:rsidRPr="00610818">
        <w:rPr>
          <w:rStyle w:val="Strong"/>
          <w:rFonts w:ascii="Franklin Gothic Book" w:hAnsi="Franklin Gothic Book"/>
          <w:b w:val="0"/>
        </w:rPr>
        <w:t>signed and dated receipt</w:t>
      </w:r>
      <w:r w:rsidRPr="00610818">
        <w:rPr>
          <w:rFonts w:ascii="Franklin Gothic Book" w:hAnsi="Franklin Gothic Book"/>
        </w:rPr>
        <w:t xml:space="preserve"> to:</w:t>
      </w:r>
    </w:p>
    <w:p w:rsidR="00960B1E" w:rsidRPr="00A803CC" w:rsidRDefault="00960B1E" w:rsidP="00A803CC">
      <w:pPr>
        <w:pStyle w:val="Blockquote"/>
        <w:keepNext/>
        <w:keepLines/>
        <w:spacing w:before="120" w:after="120"/>
        <w:jc w:val="center"/>
        <w:rPr>
          <w:rFonts w:ascii="Franklin Gothic Book" w:hAnsi="Franklin Gothic Book"/>
          <w:sz w:val="22"/>
        </w:rPr>
      </w:pPr>
      <w:r w:rsidRPr="00A803CC">
        <w:rPr>
          <w:rFonts w:ascii="Franklin Gothic Book" w:hAnsi="Franklin Gothic Book"/>
          <w:sz w:val="22"/>
        </w:rPr>
        <w:t>Community Building Mitrovica</w:t>
      </w:r>
    </w:p>
    <w:p w:rsidR="00960B1E" w:rsidRPr="00A803CC" w:rsidRDefault="00960B1E" w:rsidP="00A803CC">
      <w:pPr>
        <w:pStyle w:val="Blockquote"/>
        <w:keepNext/>
        <w:keepLines/>
        <w:spacing w:before="120" w:after="120"/>
        <w:jc w:val="center"/>
        <w:rPr>
          <w:rFonts w:ascii="Franklin Gothic Book" w:hAnsi="Franklin Gothic Book"/>
          <w:sz w:val="22"/>
        </w:rPr>
      </w:pPr>
      <w:r w:rsidRPr="00A803CC">
        <w:rPr>
          <w:rFonts w:ascii="Franklin Gothic Book" w:hAnsi="Franklin Gothic Book"/>
          <w:sz w:val="22"/>
        </w:rPr>
        <w:t xml:space="preserve">Bulevardi Isa Boletini 11-12 (ex Confidence Area), </w:t>
      </w:r>
    </w:p>
    <w:p w:rsidR="003436FE" w:rsidRPr="00610818" w:rsidRDefault="00960B1E" w:rsidP="00A803CC">
      <w:pPr>
        <w:pStyle w:val="Blockquote"/>
        <w:spacing w:before="120" w:after="120"/>
        <w:jc w:val="center"/>
        <w:rPr>
          <w:rFonts w:ascii="Franklin Gothic Book" w:hAnsi="Franklin Gothic Book"/>
          <w:sz w:val="20"/>
          <w:lang w:val="en-GB"/>
        </w:rPr>
      </w:pPr>
      <w:r w:rsidRPr="00A803CC">
        <w:rPr>
          <w:rFonts w:ascii="Franklin Gothic Book" w:hAnsi="Franklin Gothic Book"/>
          <w:sz w:val="22"/>
        </w:rPr>
        <w:t>40000 Mitrovica, Kosovo</w:t>
      </w:r>
    </w:p>
    <w:p w:rsidR="003436FE" w:rsidRPr="00610818" w:rsidRDefault="003436FE" w:rsidP="003436FE">
      <w:pPr>
        <w:spacing w:before="120" w:after="120"/>
        <w:jc w:val="both"/>
        <w:rPr>
          <w:rFonts w:ascii="Franklin Gothic Book" w:hAnsi="Franklin Gothic Book"/>
        </w:rPr>
      </w:pPr>
      <w:r w:rsidRPr="00610818">
        <w:rPr>
          <w:rStyle w:val="Strong"/>
          <w:rFonts w:ascii="Franklin Gothic Book" w:hAnsi="Franklin Gothic Book"/>
        </w:rPr>
        <w:t xml:space="preserve">Tenders submitted by any other means will not be considered. </w:t>
      </w:r>
      <w:r w:rsidRPr="00610818">
        <w:rPr>
          <w:rFonts w:ascii="Franklin Gothic Book" w:hAnsi="Franklin Gothic Book"/>
        </w:rPr>
        <w:t>Tenders must be submitted using the double envelope system, i.e., in an outer parcel or envelope containing two separate, sealed envelopes, one bearing the words ‘</w:t>
      </w:r>
      <w:r w:rsidRPr="00610818">
        <w:rPr>
          <w:rFonts w:ascii="Franklin Gothic Book" w:hAnsi="Franklin Gothic Book"/>
          <w:b/>
        </w:rPr>
        <w:t>Envelope A — Technical offer’</w:t>
      </w:r>
      <w:r w:rsidRPr="00610818">
        <w:rPr>
          <w:rFonts w:ascii="Franklin Gothic Book" w:hAnsi="Franklin Gothic Book"/>
        </w:rPr>
        <w:t xml:space="preserve"> and the other ‘</w:t>
      </w:r>
      <w:r w:rsidRPr="00610818">
        <w:rPr>
          <w:rFonts w:ascii="Franklin Gothic Book" w:hAnsi="Franklin Gothic Book"/>
          <w:b/>
        </w:rPr>
        <w:t>Envelope B — Financial offer’</w:t>
      </w:r>
      <w:r w:rsidRPr="00610818">
        <w:rPr>
          <w:rFonts w:ascii="Franklin Gothic Book" w:hAnsi="Franklin Gothic Book"/>
        </w:rPr>
        <w:t>. All parts of the tender other than the financial offer must be submitted in Envelope A (i.e., including the Tender submission form, statements of exclusivity and availability of the key experts and declarations).</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b/>
        </w:rPr>
        <w:t>Any infringement of these rules (e.g., unsealed envelopes or references to price in the technical offer) will lead to rejection of the tender.</w:t>
      </w:r>
      <w:r w:rsidRPr="00610818">
        <w:rPr>
          <w:rFonts w:ascii="Franklin Gothic Book" w:hAnsi="Franklin Gothic Book"/>
        </w:rPr>
        <w:t xml:space="preserve"> </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lastRenderedPageBreak/>
        <w:t xml:space="preserve">The outer envelope should provide the following information: </w:t>
      </w:r>
    </w:p>
    <w:p w:rsidR="003436FE" w:rsidRPr="00610818" w:rsidRDefault="003436FE" w:rsidP="003436FE">
      <w:pPr>
        <w:numPr>
          <w:ilvl w:val="0"/>
          <w:numId w:val="24"/>
        </w:numPr>
        <w:tabs>
          <w:tab w:val="clear" w:pos="861"/>
        </w:tabs>
        <w:spacing w:before="120" w:after="120"/>
        <w:ind w:left="426" w:hanging="284"/>
        <w:rPr>
          <w:rFonts w:ascii="Franklin Gothic Book" w:hAnsi="Franklin Gothic Book"/>
        </w:rPr>
      </w:pPr>
      <w:r w:rsidRPr="00610818">
        <w:rPr>
          <w:rFonts w:ascii="Franklin Gothic Book" w:hAnsi="Franklin Gothic Book"/>
        </w:rPr>
        <w:t xml:space="preserve">the address for submitting tenders indicated above; </w:t>
      </w:r>
    </w:p>
    <w:p w:rsidR="003436FE" w:rsidRPr="00610818" w:rsidRDefault="003436FE" w:rsidP="003436FE">
      <w:pPr>
        <w:numPr>
          <w:ilvl w:val="0"/>
          <w:numId w:val="24"/>
        </w:numPr>
        <w:tabs>
          <w:tab w:val="clear" w:pos="861"/>
        </w:tabs>
        <w:spacing w:before="120" w:after="120"/>
        <w:ind w:left="426" w:hanging="284"/>
        <w:rPr>
          <w:rFonts w:ascii="Franklin Gothic Book" w:hAnsi="Franklin Gothic Book"/>
        </w:rPr>
      </w:pPr>
      <w:r w:rsidRPr="00610818">
        <w:rPr>
          <w:rFonts w:ascii="Franklin Gothic Book" w:hAnsi="Franklin Gothic Book"/>
        </w:rPr>
        <w:t xml:space="preserve">the reference code of the tender procedure (i.e. </w:t>
      </w:r>
      <w:r w:rsidRPr="00610818">
        <w:rPr>
          <w:rFonts w:ascii="Franklin Gothic Book" w:hAnsi="Franklin Gothic Book"/>
          <w:b/>
        </w:rPr>
        <w:t>&lt;</w:t>
      </w:r>
      <w:r w:rsidRPr="00610818">
        <w:rPr>
          <w:rFonts w:ascii="Franklin Gothic Book" w:hAnsi="Franklin Gothic Book"/>
        </w:rPr>
        <w:t>publication reference</w:t>
      </w:r>
      <w:r w:rsidRPr="00610818">
        <w:rPr>
          <w:rFonts w:ascii="Franklin Gothic Book" w:hAnsi="Franklin Gothic Book"/>
          <w:b/>
        </w:rPr>
        <w:t>&gt;</w:t>
      </w:r>
      <w:r w:rsidRPr="00610818">
        <w:rPr>
          <w:rFonts w:ascii="Franklin Gothic Book" w:hAnsi="Franklin Gothic Book"/>
        </w:rPr>
        <w:t>);</w:t>
      </w:r>
    </w:p>
    <w:p w:rsidR="003436FE" w:rsidRPr="00610818" w:rsidRDefault="003436FE" w:rsidP="003436FE">
      <w:pPr>
        <w:numPr>
          <w:ilvl w:val="0"/>
          <w:numId w:val="24"/>
        </w:numPr>
        <w:tabs>
          <w:tab w:val="clear" w:pos="861"/>
        </w:tabs>
        <w:spacing w:before="120" w:after="120"/>
        <w:ind w:left="426" w:hanging="284"/>
        <w:rPr>
          <w:rFonts w:ascii="Franklin Gothic Book" w:hAnsi="Franklin Gothic Book"/>
        </w:rPr>
      </w:pPr>
      <w:r w:rsidRPr="00610818">
        <w:rPr>
          <w:rFonts w:ascii="Franklin Gothic Book" w:hAnsi="Franklin Gothic Book"/>
        </w:rPr>
        <w:t xml:space="preserve">the words </w:t>
      </w:r>
      <w:r w:rsidR="00383DD1" w:rsidRPr="00610818">
        <w:rPr>
          <w:rFonts w:ascii="Franklin Gothic Book" w:hAnsi="Franklin Gothic Book"/>
        </w:rPr>
        <w:t>“</w:t>
      </w:r>
      <w:r w:rsidRPr="00610818">
        <w:rPr>
          <w:rFonts w:ascii="Franklin Gothic Book" w:hAnsi="Franklin Gothic Book"/>
        </w:rPr>
        <w:t>Not to be opened before the tender-opening session</w:t>
      </w:r>
      <w:r w:rsidR="00383DD1" w:rsidRPr="00610818">
        <w:rPr>
          <w:rFonts w:ascii="Franklin Gothic Book" w:hAnsi="Franklin Gothic Book"/>
        </w:rPr>
        <w:t xml:space="preserve">”, </w:t>
      </w:r>
      <w:r w:rsidR="00960B1E" w:rsidRPr="00610818">
        <w:rPr>
          <w:rFonts w:ascii="Franklin Gothic Book" w:hAnsi="Franklin Gothic Book"/>
        </w:rPr>
        <w:t>“Ne otvarati pre sastanka za otvaranje ponuda”</w:t>
      </w:r>
      <w:r w:rsidR="00383DD1" w:rsidRPr="00610818">
        <w:rPr>
          <w:rFonts w:ascii="Franklin Gothic Book" w:hAnsi="Franklin Gothic Book"/>
        </w:rPr>
        <w:t>, and “</w:t>
      </w:r>
      <w:r w:rsidR="00383DD1" w:rsidRPr="00610818">
        <w:rPr>
          <w:rFonts w:ascii="Franklin Gothic Book" w:hAnsi="Franklin Gothic Book"/>
          <w:bCs/>
        </w:rPr>
        <w:t xml:space="preserve">Mos i hapni para takimit </w:t>
      </w:r>
      <w:r w:rsidR="00383DD1" w:rsidRPr="00610818">
        <w:rPr>
          <w:rFonts w:ascii="Franklin Gothic Book" w:hAnsi="Franklin Gothic Book"/>
          <w:bCs/>
          <w:lang w:val="sq-AL"/>
        </w:rPr>
        <w:t>pë</w:t>
      </w:r>
      <w:r w:rsidR="00383DD1" w:rsidRPr="00610818">
        <w:rPr>
          <w:rFonts w:ascii="Franklin Gothic Book" w:hAnsi="Franklin Gothic Book"/>
          <w:bCs/>
        </w:rPr>
        <w:t>r hapje</w:t>
      </w:r>
      <w:r w:rsidR="00DD23BC" w:rsidRPr="00610818">
        <w:rPr>
          <w:rFonts w:ascii="Franklin Gothic Book" w:hAnsi="Franklin Gothic Book"/>
          <w:bCs/>
        </w:rPr>
        <w:t>”</w:t>
      </w:r>
      <w:r w:rsidRPr="00610818">
        <w:rPr>
          <w:rFonts w:ascii="Franklin Gothic Book" w:hAnsi="Franklin Gothic Book"/>
        </w:rPr>
        <w:t>;</w:t>
      </w:r>
    </w:p>
    <w:p w:rsidR="003436FE" w:rsidRPr="00610818" w:rsidRDefault="003436FE" w:rsidP="003436FE">
      <w:pPr>
        <w:numPr>
          <w:ilvl w:val="0"/>
          <w:numId w:val="24"/>
        </w:numPr>
        <w:tabs>
          <w:tab w:val="clear" w:pos="861"/>
        </w:tabs>
        <w:spacing w:before="120" w:after="120"/>
        <w:ind w:left="426" w:hanging="284"/>
        <w:rPr>
          <w:rFonts w:ascii="Franklin Gothic Book" w:hAnsi="Franklin Gothic Book"/>
        </w:rPr>
      </w:pPr>
      <w:r w:rsidRPr="00610818">
        <w:rPr>
          <w:rFonts w:ascii="Franklin Gothic Book" w:hAnsi="Franklin Gothic Book"/>
        </w:rPr>
        <w:t>the name of the tenderer.</w:t>
      </w:r>
    </w:p>
    <w:p w:rsidR="003436FE" w:rsidRPr="00610818" w:rsidRDefault="00B064AC" w:rsidP="003436FE">
      <w:pPr>
        <w:spacing w:before="120" w:after="120"/>
        <w:jc w:val="both"/>
        <w:rPr>
          <w:rFonts w:ascii="Franklin Gothic Book" w:hAnsi="Franklin Gothic Book"/>
        </w:rPr>
      </w:pPr>
      <w:r w:rsidRPr="00610818">
        <w:rPr>
          <w:rFonts w:ascii="Franklin Gothic Book" w:hAnsi="Franklin Gothic Book"/>
        </w:rPr>
        <w:t xml:space="preserve">Each envelope must include an index of its contents. </w:t>
      </w:r>
      <w:r w:rsidR="003436FE" w:rsidRPr="00610818">
        <w:rPr>
          <w:rFonts w:ascii="Franklin Gothic Book" w:hAnsi="Franklin Gothic Book"/>
        </w:rPr>
        <w:t>The pages of the Technical and Financial offers must be numbered.</w:t>
      </w:r>
    </w:p>
    <w:p w:rsidR="003436FE" w:rsidRPr="00610818" w:rsidRDefault="003436FE" w:rsidP="00632671">
      <w:pPr>
        <w:keepNext/>
        <w:numPr>
          <w:ilvl w:val="0"/>
          <w:numId w:val="26"/>
        </w:numPr>
        <w:spacing w:before="120" w:after="120"/>
        <w:jc w:val="both"/>
        <w:rPr>
          <w:rFonts w:ascii="Franklin Gothic Book" w:hAnsi="Franklin Gothic Book"/>
          <w:b/>
        </w:rPr>
      </w:pPr>
      <w:r w:rsidRPr="00610818">
        <w:rPr>
          <w:rFonts w:ascii="Franklin Gothic Book" w:hAnsi="Franklin Gothic Book"/>
          <w:b/>
        </w:rPr>
        <w:t>Amending or withdrawing tenders</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Tenderers may amend or withdraw their tenders by written notification prior to the deadline for submitting tenders. Tenders may not be amended after this deadline.</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 xml:space="preserve">Any such notification of amendment or withdrawal must be prepared and submitted in accordance with Clause </w:t>
      </w:r>
      <w:fldSimple w:instr=" REF _Ref499982672 \r \h  \* MERGEFORMAT ">
        <w:r w:rsidR="00A77C79" w:rsidRPr="00610818">
          <w:rPr>
            <w:rFonts w:ascii="Franklin Gothic Book" w:hAnsi="Franklin Gothic Book"/>
          </w:rPr>
          <w:t>8</w:t>
        </w:r>
      </w:fldSimple>
      <w:r w:rsidRPr="00610818">
        <w:rPr>
          <w:rFonts w:ascii="Franklin Gothic Book" w:hAnsi="Franklin Gothic Book"/>
        </w:rPr>
        <w:t>. The outer envelope (and the relevant inner envelope) must be marked ‘Amendment’ or ‘Withdrawal’ as appropriate.</w:t>
      </w:r>
    </w:p>
    <w:p w:rsidR="003436FE" w:rsidRPr="00610818" w:rsidRDefault="003436FE" w:rsidP="003436FE">
      <w:pPr>
        <w:keepNext/>
        <w:keepLines/>
        <w:numPr>
          <w:ilvl w:val="0"/>
          <w:numId w:val="26"/>
        </w:numPr>
        <w:spacing w:before="120" w:after="120"/>
        <w:jc w:val="both"/>
        <w:rPr>
          <w:rFonts w:ascii="Franklin Gothic Book" w:hAnsi="Franklin Gothic Book"/>
          <w:b/>
        </w:rPr>
      </w:pPr>
      <w:r w:rsidRPr="00610818">
        <w:rPr>
          <w:rFonts w:ascii="Franklin Gothic Book" w:hAnsi="Franklin Gothic Book"/>
          <w:b/>
        </w:rPr>
        <w:t>Costs for preparing tenders</w:t>
      </w:r>
    </w:p>
    <w:p w:rsidR="003436FE" w:rsidRPr="00610818" w:rsidRDefault="003436FE" w:rsidP="003436FE">
      <w:pPr>
        <w:keepNext/>
        <w:keepLines/>
        <w:spacing w:before="120" w:after="120"/>
        <w:jc w:val="both"/>
        <w:rPr>
          <w:rFonts w:ascii="Franklin Gothic Book" w:hAnsi="Franklin Gothic Book"/>
        </w:rPr>
      </w:pPr>
      <w:r w:rsidRPr="00610818">
        <w:rPr>
          <w:rFonts w:ascii="Franklin Gothic Book" w:hAnsi="Franklin Gothic Book"/>
        </w:rPr>
        <w:t>No costs incurred by the tenderer in preparing and submitting the tender are reimbursable. All such costs must be borne by the tenderer, including the cost of interviewing proposed experts.</w:t>
      </w:r>
    </w:p>
    <w:p w:rsidR="003436FE" w:rsidRPr="00610818" w:rsidRDefault="003436FE" w:rsidP="003436FE">
      <w:pPr>
        <w:numPr>
          <w:ilvl w:val="0"/>
          <w:numId w:val="26"/>
        </w:numPr>
        <w:spacing w:before="120" w:after="120"/>
        <w:jc w:val="both"/>
        <w:rPr>
          <w:rFonts w:ascii="Franklin Gothic Book" w:hAnsi="Franklin Gothic Book"/>
          <w:b/>
        </w:rPr>
      </w:pPr>
      <w:r w:rsidRPr="00610818">
        <w:rPr>
          <w:rFonts w:ascii="Franklin Gothic Book" w:hAnsi="Franklin Gothic Book"/>
          <w:b/>
        </w:rPr>
        <w:t>Ownership of tenders</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The Contracting Authority retains ownership of all tenders received under this tendering procedure. Consequently, tenderers do not have the right to have their tenders returned to them.</w:t>
      </w:r>
    </w:p>
    <w:p w:rsidR="003436FE" w:rsidRPr="00610818" w:rsidRDefault="003436FE" w:rsidP="003436FE">
      <w:pPr>
        <w:numPr>
          <w:ilvl w:val="0"/>
          <w:numId w:val="26"/>
        </w:numPr>
        <w:spacing w:before="120" w:after="120"/>
        <w:jc w:val="both"/>
        <w:rPr>
          <w:rFonts w:ascii="Franklin Gothic Book" w:hAnsi="Franklin Gothic Book"/>
          <w:b/>
        </w:rPr>
      </w:pPr>
      <w:r w:rsidRPr="00610818">
        <w:rPr>
          <w:rFonts w:ascii="Franklin Gothic Book" w:hAnsi="Franklin Gothic Book"/>
          <w:b/>
        </w:rPr>
        <w:t>Evaluation of tenders</w:t>
      </w:r>
    </w:p>
    <w:p w:rsidR="003436FE" w:rsidRPr="00610818" w:rsidRDefault="003436FE" w:rsidP="003436FE">
      <w:pPr>
        <w:spacing w:before="120" w:after="120"/>
        <w:jc w:val="both"/>
        <w:rPr>
          <w:rFonts w:ascii="Franklin Gothic Book" w:hAnsi="Franklin Gothic Book"/>
          <w:b/>
        </w:rPr>
      </w:pPr>
      <w:r w:rsidRPr="00610818">
        <w:rPr>
          <w:rFonts w:ascii="Franklin Gothic Book" w:hAnsi="Franklin Gothic Book"/>
          <w:b/>
        </w:rPr>
        <w:t>12.1</w:t>
      </w:r>
      <w:r w:rsidR="00010683" w:rsidRPr="00610818">
        <w:rPr>
          <w:rFonts w:ascii="Franklin Gothic Book" w:hAnsi="Franklin Gothic Book"/>
          <w:b/>
        </w:rPr>
        <w:t>.</w:t>
      </w:r>
      <w:r w:rsidR="00010683" w:rsidRPr="00610818">
        <w:rPr>
          <w:rFonts w:ascii="Franklin Gothic Book" w:hAnsi="Franklin Gothic Book"/>
          <w:b/>
        </w:rPr>
        <w:tab/>
      </w:r>
      <w:r w:rsidRPr="00610818">
        <w:rPr>
          <w:rFonts w:ascii="Franklin Gothic Book" w:hAnsi="Franklin Gothic Book"/>
          <w:b/>
        </w:rPr>
        <w:t>Evaluation of technical offers</w:t>
      </w:r>
    </w:p>
    <w:p w:rsidR="003436FE" w:rsidRPr="00610818" w:rsidRDefault="003436FE" w:rsidP="003436FE">
      <w:pPr>
        <w:spacing w:before="120" w:after="120"/>
        <w:rPr>
          <w:rFonts w:ascii="Franklin Gothic Book" w:hAnsi="Franklin Gothic Book"/>
        </w:rPr>
      </w:pPr>
      <w:r w:rsidRPr="00610818">
        <w:rPr>
          <w:rFonts w:ascii="Franklin Gothic Book" w:hAnsi="Franklin Gothic Book"/>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Pr="00610818" w:rsidRDefault="003436FE" w:rsidP="003436FE">
      <w:pPr>
        <w:pStyle w:val="BodyText"/>
        <w:spacing w:before="120" w:after="120"/>
        <w:rPr>
          <w:rFonts w:ascii="Franklin Gothic Book" w:hAnsi="Franklin Gothic Book"/>
          <w:sz w:val="20"/>
        </w:rPr>
      </w:pPr>
      <w:r w:rsidRPr="00610818">
        <w:rPr>
          <w:rFonts w:ascii="Franklin Gothic Book" w:hAnsi="Franklin Gothic Book"/>
          <w:sz w:val="20"/>
        </w:rPr>
        <w:t xml:space="preserve">The evaluation of the technical offers will follow the procedures set out in Section 3.3.10 of the Practical Guide (available on the internet at </w:t>
      </w:r>
      <w:hyperlink r:id="rId10" w:history="1">
        <w:r w:rsidRPr="00610818">
          <w:rPr>
            <w:rStyle w:val="Hyperlink"/>
            <w:rFonts w:ascii="Franklin Gothic Book" w:hAnsi="Franklin Gothic Book"/>
            <w:sz w:val="20"/>
          </w:rPr>
          <w:t>http://ec.europa.eu/europeaid/work/procedures/index_en.htm</w:t>
        </w:r>
      </w:hyperlink>
      <w:r w:rsidRPr="00610818">
        <w:rPr>
          <w:rFonts w:ascii="Franklin Gothic Book" w:hAnsi="Franklin Gothic Book"/>
          <w:sz w:val="20"/>
        </w:rPr>
        <w:t>).</w:t>
      </w:r>
    </w:p>
    <w:p w:rsidR="003436FE" w:rsidRPr="00610818" w:rsidRDefault="003436FE" w:rsidP="003436FE">
      <w:pPr>
        <w:spacing w:before="120" w:after="120"/>
        <w:jc w:val="both"/>
        <w:rPr>
          <w:rFonts w:ascii="Franklin Gothic Book" w:hAnsi="Franklin Gothic Book"/>
          <w:b/>
          <w:iCs/>
        </w:rPr>
      </w:pPr>
      <w:r w:rsidRPr="00610818">
        <w:rPr>
          <w:rFonts w:ascii="Franklin Gothic Book" w:hAnsi="Franklin Gothic Book"/>
          <w:b/>
          <w:iCs/>
        </w:rPr>
        <w:t>12.1.1</w:t>
      </w:r>
      <w:r w:rsidR="00010683" w:rsidRPr="00610818">
        <w:rPr>
          <w:rFonts w:ascii="Franklin Gothic Book" w:hAnsi="Franklin Gothic Book"/>
          <w:b/>
          <w:iCs/>
        </w:rPr>
        <w:t>.</w:t>
      </w:r>
      <w:r w:rsidR="00010683" w:rsidRPr="00610818">
        <w:rPr>
          <w:rFonts w:ascii="Franklin Gothic Book" w:hAnsi="Franklin Gothic Book"/>
          <w:b/>
          <w:iCs/>
        </w:rPr>
        <w:tab/>
      </w:r>
      <w:r w:rsidRPr="00610818">
        <w:rPr>
          <w:rFonts w:ascii="Franklin Gothic Book" w:hAnsi="Franklin Gothic Book"/>
          <w:b/>
          <w:iCs/>
        </w:rPr>
        <w:t>Interviews</w:t>
      </w:r>
      <w:r w:rsidR="00D32C37" w:rsidRPr="00610818">
        <w:rPr>
          <w:rFonts w:ascii="Franklin Gothic Book" w:hAnsi="Franklin Gothic Book"/>
          <w:b/>
          <w:iCs/>
        </w:rPr>
        <w:t xml:space="preserve"> </w:t>
      </w:r>
    </w:p>
    <w:p w:rsidR="00294800" w:rsidRPr="00610818" w:rsidRDefault="00294800" w:rsidP="00294800">
      <w:pPr>
        <w:spacing w:before="120" w:after="120"/>
        <w:jc w:val="both"/>
        <w:rPr>
          <w:rFonts w:ascii="Franklin Gothic Book" w:hAnsi="Franklin Gothic Book"/>
        </w:rPr>
      </w:pPr>
      <w:r w:rsidRPr="00610818">
        <w:rPr>
          <w:rFonts w:ascii="Franklin Gothic Book" w:hAnsi="Franklin Gothic Book"/>
        </w:rPr>
        <w:t>No interviews are foreseen.</w:t>
      </w:r>
    </w:p>
    <w:p w:rsidR="003436FE" w:rsidRPr="00610818" w:rsidRDefault="003436FE" w:rsidP="003436FE">
      <w:pPr>
        <w:keepNext/>
        <w:spacing w:before="120" w:after="120"/>
        <w:jc w:val="both"/>
        <w:rPr>
          <w:rFonts w:ascii="Franklin Gothic Book" w:hAnsi="Franklin Gothic Book"/>
          <w:b/>
        </w:rPr>
      </w:pPr>
      <w:r w:rsidRPr="00610818">
        <w:rPr>
          <w:rFonts w:ascii="Franklin Gothic Book" w:hAnsi="Franklin Gothic Book"/>
          <w:b/>
        </w:rPr>
        <w:t>12.2</w:t>
      </w:r>
      <w:r w:rsidR="00010683" w:rsidRPr="00610818">
        <w:rPr>
          <w:rFonts w:ascii="Franklin Gothic Book" w:hAnsi="Franklin Gothic Book"/>
          <w:b/>
        </w:rPr>
        <w:t>.</w:t>
      </w:r>
      <w:r w:rsidR="00010683" w:rsidRPr="00610818">
        <w:rPr>
          <w:rFonts w:ascii="Franklin Gothic Book" w:hAnsi="Franklin Gothic Book"/>
          <w:b/>
        </w:rPr>
        <w:tab/>
      </w:r>
      <w:r w:rsidRPr="00610818">
        <w:rPr>
          <w:rFonts w:ascii="Franklin Gothic Book" w:hAnsi="Franklin Gothic Book"/>
          <w:b/>
        </w:rPr>
        <w:t>Evaluation of financial offers</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Upon completion of the technical evaluation, the envelopes containing the financial offers for tenders that were not eliminated during the technical evaluation will be opened (i.e. those with an average score of 80 points or more). Tenders exceeding the maximum budget available for the contract will be eliminated.</w:t>
      </w:r>
    </w:p>
    <w:p w:rsidR="003436FE" w:rsidRPr="00610818" w:rsidRDefault="003436FE" w:rsidP="003436FE">
      <w:pPr>
        <w:keepNext/>
        <w:spacing w:before="120" w:after="120"/>
        <w:jc w:val="both"/>
        <w:rPr>
          <w:rFonts w:ascii="Franklin Gothic Book" w:hAnsi="Franklin Gothic Book"/>
          <w:b/>
          <w:u w:val="single"/>
        </w:rPr>
      </w:pPr>
      <w:r w:rsidRPr="00610818">
        <w:rPr>
          <w:rFonts w:ascii="Franklin Gothic Book" w:hAnsi="Franklin Gothic Book"/>
          <w:b/>
        </w:rPr>
        <w:t>12.3</w:t>
      </w:r>
      <w:r w:rsidR="00010683" w:rsidRPr="00610818">
        <w:rPr>
          <w:rFonts w:ascii="Franklin Gothic Book" w:hAnsi="Franklin Gothic Book"/>
          <w:b/>
        </w:rPr>
        <w:t>.</w:t>
      </w:r>
      <w:r w:rsidR="00010683" w:rsidRPr="00610818">
        <w:rPr>
          <w:rFonts w:ascii="Franklin Gothic Book" w:hAnsi="Franklin Gothic Book"/>
          <w:b/>
        </w:rPr>
        <w:tab/>
      </w:r>
      <w:r w:rsidRPr="00610818">
        <w:rPr>
          <w:rFonts w:ascii="Franklin Gothic Book" w:hAnsi="Franklin Gothic Book"/>
          <w:b/>
        </w:rPr>
        <w:t>Choice of selected tenderer</w:t>
      </w:r>
      <w:r w:rsidRPr="00610818">
        <w:rPr>
          <w:rFonts w:ascii="Franklin Gothic Book" w:hAnsi="Franklin Gothic Book"/>
          <w:b/>
          <w:u w:val="single"/>
        </w:rPr>
        <w:t xml:space="preserve"> </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The best value for money is established by weighing technical quality against price on an 80/20 basis.</w:t>
      </w:r>
    </w:p>
    <w:p w:rsidR="003436FE" w:rsidRPr="00610818" w:rsidRDefault="003436FE" w:rsidP="003436FE">
      <w:pPr>
        <w:keepNext/>
        <w:spacing w:before="120" w:after="120"/>
        <w:jc w:val="both"/>
        <w:rPr>
          <w:rFonts w:ascii="Franklin Gothic Book" w:hAnsi="Franklin Gothic Book"/>
          <w:b/>
        </w:rPr>
      </w:pPr>
      <w:r w:rsidRPr="00610818">
        <w:rPr>
          <w:rFonts w:ascii="Franklin Gothic Book" w:hAnsi="Franklin Gothic Book"/>
          <w:b/>
        </w:rPr>
        <w:t>12.4</w:t>
      </w:r>
      <w:r w:rsidR="00010683" w:rsidRPr="00610818">
        <w:rPr>
          <w:rFonts w:ascii="Franklin Gothic Book" w:hAnsi="Franklin Gothic Book"/>
          <w:b/>
        </w:rPr>
        <w:t>.</w:t>
      </w:r>
      <w:r w:rsidR="00010683" w:rsidRPr="00610818">
        <w:rPr>
          <w:rFonts w:ascii="Franklin Gothic Book" w:hAnsi="Franklin Gothic Book"/>
          <w:b/>
        </w:rPr>
        <w:tab/>
      </w:r>
      <w:r w:rsidRPr="00610818">
        <w:rPr>
          <w:rFonts w:ascii="Franklin Gothic Book" w:hAnsi="Franklin Gothic Book"/>
          <w:b/>
        </w:rPr>
        <w:t>Confidentiality</w:t>
      </w:r>
    </w:p>
    <w:p w:rsidR="003436FE" w:rsidRPr="00610818" w:rsidRDefault="003436FE" w:rsidP="003436FE">
      <w:pPr>
        <w:spacing w:before="120" w:after="120"/>
        <w:jc w:val="both"/>
        <w:rPr>
          <w:rFonts w:ascii="Franklin Gothic Book" w:hAnsi="Franklin Gothic Book"/>
        </w:rPr>
      </w:pPr>
      <w:r w:rsidRPr="00610818">
        <w:rPr>
          <w:rFonts w:ascii="Franklin Gothic Book" w:hAnsi="Franklin Gothic Book"/>
        </w:rPr>
        <w:t>The entire evaluation procedure is confidential, subject to the Contracting Authority’s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Ethics clauses / Corruptive practices</w:t>
      </w:r>
    </w:p>
    <w:p w:rsidR="003436FE" w:rsidRPr="00610818" w:rsidRDefault="003436FE" w:rsidP="003436FE">
      <w:pPr>
        <w:spacing w:before="120" w:after="120"/>
        <w:ind w:left="567" w:hanging="567"/>
        <w:jc w:val="both"/>
        <w:rPr>
          <w:rFonts w:ascii="Franklin Gothic Book" w:hAnsi="Franklin Gothic Book"/>
        </w:rPr>
      </w:pPr>
      <w:r w:rsidRPr="00610818">
        <w:rPr>
          <w:rFonts w:ascii="Franklin Gothic Book" w:hAnsi="Franklin Gothic Book"/>
        </w:rPr>
        <w:t>a)</w:t>
      </w:r>
      <w:r w:rsidRPr="00610818">
        <w:rPr>
          <w:rFonts w:ascii="Franklin Gothic Book" w:hAnsi="Franklin Gothic Book"/>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610818" w:rsidRDefault="003436FE" w:rsidP="003436FE">
      <w:pPr>
        <w:spacing w:before="120" w:after="120"/>
        <w:ind w:left="567" w:hanging="567"/>
        <w:jc w:val="both"/>
        <w:rPr>
          <w:rFonts w:ascii="Franklin Gothic Book" w:hAnsi="Franklin Gothic Book"/>
        </w:rPr>
      </w:pPr>
      <w:r w:rsidRPr="00610818">
        <w:rPr>
          <w:rFonts w:ascii="Franklin Gothic Book" w:hAnsi="Franklin Gothic Book"/>
        </w:rPr>
        <w:lastRenderedPageBreak/>
        <w:t>b)</w:t>
      </w:r>
      <w:r w:rsidRPr="00610818">
        <w:rPr>
          <w:rFonts w:ascii="Franklin Gothic Book" w:hAnsi="Franklin Gothic Book"/>
        </w:rPr>
        <w:tab/>
        <w:t>The tenderer must not be affected by any conflict of interest and must have no equivalent relation in that respect with other tenderers or parties involved in the project.</w:t>
      </w:r>
    </w:p>
    <w:p w:rsidR="003436FE" w:rsidRPr="00610818" w:rsidRDefault="003436FE" w:rsidP="003436FE">
      <w:pPr>
        <w:spacing w:before="120" w:after="120"/>
        <w:ind w:left="567" w:hanging="567"/>
        <w:jc w:val="both"/>
        <w:rPr>
          <w:rFonts w:ascii="Franklin Gothic Book" w:hAnsi="Franklin Gothic Book"/>
        </w:rPr>
      </w:pPr>
      <w:r w:rsidRPr="00610818">
        <w:rPr>
          <w:rFonts w:ascii="Franklin Gothic Book" w:hAnsi="Franklin Gothic Book"/>
        </w:rPr>
        <w:t>c)</w:t>
      </w:r>
      <w:r w:rsidRPr="00610818">
        <w:rPr>
          <w:rFonts w:ascii="Franklin Gothic Book" w:hAnsi="Franklin Gothic Book"/>
        </w:rPr>
        <w:tab/>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610818" w:rsidRDefault="003436FE" w:rsidP="003436FE">
      <w:pPr>
        <w:spacing w:before="120" w:after="120"/>
        <w:ind w:left="567" w:hanging="567"/>
        <w:jc w:val="both"/>
        <w:rPr>
          <w:rFonts w:ascii="Franklin Gothic Book" w:hAnsi="Franklin Gothic Book"/>
        </w:rPr>
      </w:pPr>
      <w:r w:rsidRPr="00610818">
        <w:rPr>
          <w:rFonts w:ascii="Franklin Gothic Book" w:hAnsi="Franklin Gothic Book"/>
        </w:rPr>
        <w:t>d)</w:t>
      </w:r>
      <w:r w:rsidRPr="00610818">
        <w:rPr>
          <w:rFonts w:ascii="Franklin Gothic Book" w:hAnsi="Franklin Gothic Book"/>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610818" w:rsidRDefault="003436FE" w:rsidP="003436FE">
      <w:pPr>
        <w:spacing w:before="120" w:after="120"/>
        <w:ind w:left="567"/>
        <w:rPr>
          <w:rFonts w:ascii="Franklin Gothic Book" w:hAnsi="Franklin Gothic Book"/>
        </w:rPr>
      </w:pPr>
      <w:r w:rsidRPr="00610818">
        <w:rPr>
          <w:rFonts w:ascii="Franklin Gothic Book" w:hAnsi="Franklin Gothic Book"/>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610818" w:rsidRDefault="003436FE" w:rsidP="003436FE">
      <w:pPr>
        <w:spacing w:before="120" w:after="120"/>
        <w:ind w:left="567" w:hanging="567"/>
        <w:jc w:val="both"/>
        <w:rPr>
          <w:rFonts w:ascii="Franklin Gothic Book" w:hAnsi="Franklin Gothic Book"/>
        </w:rPr>
      </w:pPr>
      <w:r w:rsidRPr="00610818">
        <w:rPr>
          <w:rFonts w:ascii="Franklin Gothic Book" w:hAnsi="Franklin Gothic Book"/>
        </w:rPr>
        <w:t>e)</w:t>
      </w:r>
      <w:r w:rsidRPr="00610818">
        <w:rPr>
          <w:rFonts w:ascii="Franklin Gothic Book" w:hAnsi="Franklin Gothic Book"/>
        </w:rPr>
        <w:tab/>
        <w:t>The Contracting Authority reserves the right to suspend or cancel the procedure, where the award procedure proves to have been subject to substantial errors, irregularities or fraud. If substantial errors, irregularities or fraud are discovered after the award of the Contract, the Contracting Authority may refrain from concluding the Contract.</w:t>
      </w: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Signature of contract(s)</w:t>
      </w:r>
    </w:p>
    <w:p w:rsidR="003436FE" w:rsidRPr="00610818" w:rsidRDefault="003436FE" w:rsidP="003436FE">
      <w:pPr>
        <w:keepNext/>
        <w:spacing w:before="120" w:after="120"/>
        <w:ind w:left="567" w:hanging="567"/>
        <w:jc w:val="both"/>
        <w:rPr>
          <w:rFonts w:ascii="Franklin Gothic Book" w:hAnsi="Franklin Gothic Book"/>
          <w:b/>
        </w:rPr>
      </w:pPr>
      <w:r w:rsidRPr="00610818">
        <w:rPr>
          <w:rFonts w:ascii="Franklin Gothic Book" w:hAnsi="Franklin Gothic Book"/>
          <w:b/>
        </w:rPr>
        <w:t>14.1</w:t>
      </w:r>
      <w:r w:rsidR="00010683" w:rsidRPr="00610818">
        <w:rPr>
          <w:rFonts w:ascii="Franklin Gothic Book" w:hAnsi="Franklin Gothic Book"/>
          <w:b/>
        </w:rPr>
        <w:t>.</w:t>
      </w:r>
      <w:r w:rsidRPr="00610818">
        <w:rPr>
          <w:rFonts w:ascii="Franklin Gothic Book" w:hAnsi="Franklin Gothic Book"/>
          <w:b/>
        </w:rPr>
        <w:tab/>
        <w:t>Notification of award</w:t>
      </w:r>
    </w:p>
    <w:p w:rsidR="003436FE" w:rsidRPr="00610818" w:rsidRDefault="003436FE" w:rsidP="003436FE">
      <w:pPr>
        <w:keepNext/>
        <w:spacing w:before="120" w:after="120"/>
        <w:jc w:val="both"/>
        <w:rPr>
          <w:rFonts w:ascii="Franklin Gothic Book" w:hAnsi="Franklin Gothic Book"/>
        </w:rPr>
      </w:pPr>
      <w:r w:rsidRPr="00610818">
        <w:rPr>
          <w:rFonts w:ascii="Franklin Gothic Book" w:hAnsi="Franklin Gothic Book"/>
        </w:rPr>
        <w:t xml:space="preserve">The successful tenderer will be informed in writing that its tender has been accepted.      </w:t>
      </w:r>
    </w:p>
    <w:p w:rsidR="003436FE" w:rsidRPr="00610818" w:rsidRDefault="003436FE" w:rsidP="003436FE">
      <w:pPr>
        <w:keepNext/>
        <w:spacing w:before="120" w:after="120"/>
        <w:ind w:left="567" w:hanging="567"/>
        <w:jc w:val="both"/>
        <w:rPr>
          <w:rFonts w:ascii="Franklin Gothic Book" w:hAnsi="Franklin Gothic Book"/>
          <w:b/>
          <w:u w:val="single"/>
        </w:rPr>
      </w:pPr>
      <w:r w:rsidRPr="00610818">
        <w:rPr>
          <w:rFonts w:ascii="Franklin Gothic Book" w:hAnsi="Franklin Gothic Book"/>
          <w:b/>
        </w:rPr>
        <w:t>14.2</w:t>
      </w:r>
      <w:r w:rsidR="00010683" w:rsidRPr="00610818">
        <w:rPr>
          <w:rFonts w:ascii="Franklin Gothic Book" w:hAnsi="Franklin Gothic Book"/>
          <w:b/>
        </w:rPr>
        <w:t>.</w:t>
      </w:r>
      <w:r w:rsidRPr="00610818">
        <w:rPr>
          <w:rFonts w:ascii="Franklin Gothic Book" w:hAnsi="Franklin Gothic Book"/>
          <w:b/>
        </w:rPr>
        <w:tab/>
        <w:t>Signature of the contract(s)</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sz w:val="20"/>
        </w:rPr>
      </w:pPr>
      <w:r w:rsidRPr="00610818">
        <w:rPr>
          <w:rFonts w:ascii="Franklin Gothic Book" w:hAnsi="Franklin Gothic Book"/>
          <w:sz w:val="20"/>
        </w:rPr>
        <w:t xml:space="preserve">Within </w:t>
      </w:r>
      <w:r w:rsidR="00D269FE" w:rsidRPr="00610818">
        <w:rPr>
          <w:rFonts w:ascii="Franklin Gothic Book" w:hAnsi="Franklin Gothic Book"/>
          <w:sz w:val="20"/>
        </w:rPr>
        <w:t>7</w:t>
      </w:r>
      <w:r w:rsidRPr="00610818">
        <w:rPr>
          <w:rFonts w:ascii="Franklin Gothic Book" w:hAnsi="Franklin Gothic Book"/>
          <w:sz w:val="20"/>
        </w:rPr>
        <w:t xml:space="preserve"> days of receipt of the contract already signed by the Contracting Authority, the selected tenderer shall sign and date the contract and return it to the Contracting Authority.</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sz w:val="20"/>
        </w:rPr>
      </w:pPr>
      <w:r w:rsidRPr="00610818">
        <w:rPr>
          <w:rFonts w:ascii="Franklin Gothic Book" w:hAnsi="Franklin Gothic Book"/>
          <w:sz w:val="20"/>
        </w:rPr>
        <w:t xml:space="preserve">Failure of the selected tenderer to comply with this requirement may constitute grounds for annulling the decision to award the contract. In this event, the Contracting Authority may award the tender to another tenderer or cancel the tender procedure. </w:t>
      </w:r>
    </w:p>
    <w:p w:rsidR="003436FE" w:rsidRPr="00610818" w:rsidRDefault="003436FE" w:rsidP="003436FE">
      <w:pPr>
        <w:pStyle w:val="BodyText2"/>
        <w:tabs>
          <w:tab w:val="clear" w:pos="567"/>
          <w:tab w:val="left" w:pos="0"/>
          <w:tab w:val="left" w:pos="630"/>
        </w:tabs>
        <w:spacing w:before="120" w:after="120"/>
        <w:rPr>
          <w:rStyle w:val="Style11pt"/>
          <w:rFonts w:ascii="Franklin Gothic Book" w:hAnsi="Franklin Gothic Book"/>
          <w:sz w:val="20"/>
        </w:rPr>
      </w:pPr>
      <w:r w:rsidRPr="00610818">
        <w:rPr>
          <w:rFonts w:ascii="Franklin Gothic Book" w:hAnsi="Franklin Gothic Book"/>
          <w:sz w:val="20"/>
        </w:rPr>
        <w:t>The other tenderers will</w:t>
      </w:r>
      <w:r w:rsidR="00F11E9B" w:rsidRPr="00610818">
        <w:rPr>
          <w:rFonts w:ascii="Franklin Gothic Book" w:hAnsi="Franklin Gothic Book"/>
          <w:sz w:val="20"/>
        </w:rPr>
        <w:t>, at the same time as the notification of award is submitted,</w:t>
      </w:r>
      <w:r w:rsidRPr="00610818">
        <w:rPr>
          <w:rFonts w:ascii="Franklin Gothic Book" w:hAnsi="Franklin Gothic Book"/>
          <w:sz w:val="20"/>
        </w:rPr>
        <w:t xml:space="preserve"> be informed that their tenders were not accepted, by means of a standard letter, including an indication of the relative weaknesses of their tender by way of a comparative table of the scores for the winning tender and the unsuccessful tender.</w:t>
      </w:r>
      <w:r w:rsidR="00F11E9B" w:rsidRPr="00610818">
        <w:rPr>
          <w:rFonts w:ascii="Franklin Gothic Book" w:hAnsi="Franklin Gothic Book"/>
          <w:sz w:val="20"/>
        </w:rPr>
        <w:t xml:space="preserve"> T</w:t>
      </w:r>
      <w:r w:rsidR="00F11E9B" w:rsidRPr="00610818">
        <w:rPr>
          <w:rStyle w:val="Style11pt"/>
          <w:rFonts w:ascii="Franklin Gothic Book" w:hAnsi="Franklin Gothic Book"/>
          <w:sz w:val="20"/>
        </w:rPr>
        <w:t xml:space="preserve">he second best tenderer is informed of the notification of award to the successful tenderer with the reservation of the </w:t>
      </w:r>
      <w:r w:rsidR="007A0123" w:rsidRPr="00610818">
        <w:rPr>
          <w:rStyle w:val="Style11pt"/>
          <w:rFonts w:ascii="Franklin Gothic Book" w:hAnsi="Franklin Gothic Book"/>
          <w:sz w:val="20"/>
        </w:rPr>
        <w:t xml:space="preserve">possibility </w:t>
      </w:r>
      <w:r w:rsidR="00F11E9B" w:rsidRPr="00610818">
        <w:rPr>
          <w:rStyle w:val="Style11pt"/>
          <w:rFonts w:ascii="Franklin Gothic Book" w:hAnsi="Franklin Gothic Book"/>
          <w:sz w:val="20"/>
        </w:rPr>
        <w:t xml:space="preserve">to </w:t>
      </w:r>
      <w:r w:rsidR="007A0123" w:rsidRPr="00610818">
        <w:rPr>
          <w:rStyle w:val="Style11pt"/>
          <w:rFonts w:ascii="Franklin Gothic Book" w:hAnsi="Franklin Gothic Book"/>
          <w:sz w:val="20"/>
        </w:rPr>
        <w:t xml:space="preserve">receive </w:t>
      </w:r>
      <w:r w:rsidR="00F11E9B" w:rsidRPr="00610818">
        <w:rPr>
          <w:rStyle w:val="Style11pt"/>
          <w:rFonts w:ascii="Franklin Gothic Book" w:hAnsi="Franklin Gothic Book"/>
          <w:sz w:val="20"/>
        </w:rPr>
        <w:t>a notification of award in case of inability to sign the contract with the first ranked tenderer. The validity of the offer of the second best tenderer will be kept.</w:t>
      </w:r>
      <w:r w:rsidR="007A0123" w:rsidRPr="00610818">
        <w:rPr>
          <w:rStyle w:val="Style11pt"/>
          <w:rFonts w:ascii="Franklin Gothic Book" w:hAnsi="Franklin Gothic Book"/>
          <w:sz w:val="20"/>
        </w:rPr>
        <w:t xml:space="preserve"> The second tenderer may refuse the award of the contract if, when receiving a notification of award, the 90 days of validity of their tender has expired.</w:t>
      </w:r>
    </w:p>
    <w:p w:rsidR="00F11E9B" w:rsidRPr="00610818" w:rsidRDefault="00F11E9B" w:rsidP="00F11E9B">
      <w:pPr>
        <w:pStyle w:val="Style11ptJustifiedAfter12pt"/>
        <w:rPr>
          <w:rFonts w:ascii="Franklin Gothic Book" w:hAnsi="Franklin Gothic Book"/>
          <w:sz w:val="20"/>
        </w:rPr>
      </w:pPr>
      <w:r w:rsidRPr="00610818">
        <w:rPr>
          <w:rStyle w:val="Style11pt"/>
          <w:rFonts w:ascii="Franklin Gothic Book" w:hAnsi="Franklin Gothic Book"/>
          <w:sz w:val="20"/>
        </w:rPr>
        <w:t>The Contracting Authority will furthermore, at the same time, also inform the remaining unsuccessful tenderers and the consequence of these letters will be that the validity of their offers must not be retained.</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sz w:val="20"/>
        </w:rPr>
      </w:pPr>
      <w:r w:rsidRPr="00610818">
        <w:rPr>
          <w:rFonts w:ascii="Franklin Gothic Book" w:hAnsi="Franklin Gothic Book"/>
          <w:sz w:val="20"/>
        </w:rPr>
        <w:t xml:space="preserve">The corresponding contract award notice will be published on the website </w:t>
      </w:r>
      <w:hyperlink r:id="rId11" w:history="1">
        <w:r w:rsidRPr="00610818">
          <w:rPr>
            <w:rStyle w:val="Hyperlink"/>
            <w:rFonts w:ascii="Franklin Gothic Book" w:hAnsi="Franklin Gothic Book"/>
            <w:sz w:val="20"/>
          </w:rPr>
          <w:t>https://webgate.ec.europa.eu/europeaid/online-services/index.cfm?do=publi.welcome</w:t>
        </w:r>
      </w:hyperlink>
      <w:r w:rsidRPr="00610818">
        <w:rPr>
          <w:rFonts w:ascii="Franklin Gothic Book" w:hAnsi="Franklin Gothic Book"/>
          <w:sz w:val="20"/>
        </w:rPr>
        <w:t>.</w:t>
      </w:r>
    </w:p>
    <w:p w:rsidR="003436FE" w:rsidRPr="00610818" w:rsidRDefault="003436FE" w:rsidP="003436FE">
      <w:pPr>
        <w:keepNext/>
        <w:numPr>
          <w:ilvl w:val="0"/>
          <w:numId w:val="26"/>
        </w:numPr>
        <w:spacing w:before="120" w:after="120"/>
        <w:jc w:val="both"/>
        <w:rPr>
          <w:rFonts w:ascii="Franklin Gothic Book" w:hAnsi="Franklin Gothic Book"/>
          <w:b/>
        </w:rPr>
      </w:pPr>
      <w:r w:rsidRPr="00610818">
        <w:rPr>
          <w:rFonts w:ascii="Franklin Gothic Book" w:hAnsi="Franklin Gothic Book"/>
          <w:b/>
        </w:rPr>
        <w:t>Cancellation of the tender procedure</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sz w:val="20"/>
        </w:rPr>
      </w:pPr>
      <w:r w:rsidRPr="00610818">
        <w:rPr>
          <w:rFonts w:ascii="Franklin Gothic Book" w:hAnsi="Franklin Gothic Book"/>
          <w:sz w:val="20"/>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sz w:val="20"/>
        </w:rPr>
      </w:pPr>
      <w:r w:rsidRPr="00610818">
        <w:rPr>
          <w:rFonts w:ascii="Franklin Gothic Book" w:hAnsi="Franklin Gothic Book"/>
          <w:sz w:val="20"/>
        </w:rPr>
        <w:t>Cancellation may occur where:</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t>the tender procedure has been unsuccessful, i.e., no qualitatively or financially worthwhile tender has been received or there is no valid response at all;</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t>there are fundamental changes to the economic or technical data of the project;</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t>exceptional circumstances or force majeure render normal performance of the contract impossible;</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lastRenderedPageBreak/>
        <w:t>all technically compliant tenders exceed the financial resources available;</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t>there have been irregularities in the procedure, in particular if they have prevented fair competition;</w:t>
      </w:r>
    </w:p>
    <w:p w:rsidR="003436FE" w:rsidRPr="00610818" w:rsidRDefault="003436FE" w:rsidP="003436FE">
      <w:pPr>
        <w:pStyle w:val="BodyText2"/>
        <w:numPr>
          <w:ilvl w:val="0"/>
          <w:numId w:val="33"/>
        </w:numPr>
        <w:tabs>
          <w:tab w:val="left" w:pos="0"/>
          <w:tab w:val="left" w:pos="630"/>
        </w:tabs>
        <w:spacing w:before="120" w:after="120"/>
        <w:rPr>
          <w:rFonts w:ascii="Franklin Gothic Book" w:hAnsi="Franklin Gothic Book"/>
          <w:sz w:val="20"/>
        </w:rPr>
      </w:pPr>
      <w:r w:rsidRPr="00610818">
        <w:rPr>
          <w:rFonts w:ascii="Franklin Gothic Book" w:hAnsi="Franklin Gothic Book"/>
          <w:sz w:val="20"/>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610818" w:rsidRDefault="003436FE" w:rsidP="003436FE">
      <w:pPr>
        <w:pStyle w:val="BodyText2"/>
        <w:tabs>
          <w:tab w:val="clear" w:pos="567"/>
          <w:tab w:val="left" w:pos="0"/>
          <w:tab w:val="left" w:pos="630"/>
        </w:tabs>
        <w:spacing w:before="120" w:after="120"/>
        <w:rPr>
          <w:rFonts w:ascii="Franklin Gothic Book" w:hAnsi="Franklin Gothic Book"/>
          <w:bCs/>
          <w:sz w:val="20"/>
        </w:rPr>
      </w:pPr>
      <w:r w:rsidRPr="00610818">
        <w:rPr>
          <w:rFonts w:ascii="Franklin Gothic Book" w:hAnsi="Franklin Gothic Book"/>
          <w:bCs/>
          <w:sz w:val="20"/>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procurement notice does not commit the Contracting Authority to implement the programme or project announced.</w:t>
      </w:r>
    </w:p>
    <w:p w:rsidR="003436FE" w:rsidRPr="00610818" w:rsidRDefault="003436FE" w:rsidP="003436FE">
      <w:pPr>
        <w:keepNext/>
        <w:keepLines/>
        <w:numPr>
          <w:ilvl w:val="0"/>
          <w:numId w:val="26"/>
        </w:numPr>
        <w:spacing w:before="120" w:after="120"/>
        <w:jc w:val="both"/>
        <w:rPr>
          <w:rFonts w:ascii="Franklin Gothic Book" w:hAnsi="Franklin Gothic Book"/>
          <w:b/>
        </w:rPr>
      </w:pPr>
      <w:r w:rsidRPr="00610818">
        <w:rPr>
          <w:rFonts w:ascii="Franklin Gothic Book" w:hAnsi="Franklin Gothic Book"/>
          <w:b/>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610818">
        <w:rPr>
          <w:rFonts w:ascii="Franklin Gothic Book" w:hAnsi="Franklin Gothic Book"/>
          <w:sz w:val="20"/>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610818">
      <w:headerReference w:type="default" r:id="rId12"/>
      <w:footerReference w:type="even" r:id="rId13"/>
      <w:footerReference w:type="default" r:id="rId14"/>
      <w:headerReference w:type="first" r:id="rId15"/>
      <w:footerReference w:type="first" r:id="rId16"/>
      <w:pgSz w:w="11906" w:h="16838"/>
      <w:pgMar w:top="1440" w:right="746" w:bottom="1440" w:left="1800" w:header="864" w:footer="43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F0" w:rsidRDefault="00E502F0">
      <w:r>
        <w:separator/>
      </w:r>
    </w:p>
  </w:endnote>
  <w:endnote w:type="continuationSeparator" w:id="1">
    <w:p w:rsidR="00E502F0" w:rsidRDefault="00E50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7E3ADA">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6"/>
    </w:tblGrid>
    <w:tr w:rsidR="00610818" w:rsidRPr="00193941" w:rsidTr="001A7861">
      <w:tc>
        <w:tcPr>
          <w:tcW w:w="9576" w:type="dxa"/>
          <w:shd w:val="clear" w:color="auto" w:fill="auto"/>
        </w:tcPr>
        <w:p w:rsidR="00610818" w:rsidRPr="00193941" w:rsidRDefault="00610818" w:rsidP="001A7861">
          <w:pPr>
            <w:pStyle w:val="Footer"/>
            <w:rPr>
              <w:rFonts w:ascii="Tahoma" w:eastAsia="Tahoma" w:hAnsi="Tahoma" w:cs="Tahoma"/>
              <w:noProof/>
              <w:color w:val="548DD4"/>
            </w:rPr>
          </w:pPr>
        </w:p>
      </w:tc>
    </w:tr>
    <w:tr w:rsidR="00610818" w:rsidRPr="00193941" w:rsidTr="001A7861">
      <w:tc>
        <w:tcPr>
          <w:tcW w:w="9576" w:type="dxa"/>
          <w:shd w:val="clear" w:color="auto" w:fill="auto"/>
        </w:tcPr>
        <w:p w:rsidR="00610818" w:rsidRPr="00193941" w:rsidRDefault="00610818" w:rsidP="001A7861">
          <w:pPr>
            <w:pStyle w:val="Footer"/>
            <w:rPr>
              <w:rFonts w:ascii="Tahoma" w:eastAsia="Tahoma" w:hAnsi="Tahoma" w:cs="Tahoma"/>
              <w:noProof/>
              <w:color w:val="548DD4"/>
            </w:rPr>
          </w:pPr>
        </w:p>
      </w:tc>
    </w:tr>
  </w:tbl>
  <w:p w:rsidR="00610818" w:rsidRDefault="00610818" w:rsidP="00610818">
    <w:pPr>
      <w:pStyle w:val="Footer"/>
      <w:tabs>
        <w:tab w:val="clear" w:pos="4320"/>
        <w:tab w:val="clear" w:pos="8640"/>
        <w:tab w:val="right" w:pos="8080"/>
      </w:tabs>
      <w:rPr>
        <w:b/>
        <w:snapToGrid w:val="0"/>
        <w:sz w:val="18"/>
        <w:szCs w:val="18"/>
      </w:rPr>
    </w:pPr>
  </w:p>
  <w:p w:rsidR="00C06F58" w:rsidRPr="00610818" w:rsidRDefault="00610818" w:rsidP="00610818">
    <w:pPr>
      <w:pStyle w:val="Footer"/>
    </w:pPr>
    <w:r w:rsidRPr="000A67F7">
      <w:rPr>
        <w:rFonts w:ascii="Franklin Gothic Book" w:hAnsi="Franklin Gothic Book"/>
        <w:snapToGrid w:val="0"/>
        <w:sz w:val="18"/>
        <w:szCs w:val="18"/>
      </w:rPr>
      <w:t>June 2016</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Instructions to tenderers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Page 1 of 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6"/>
    </w:tblGrid>
    <w:tr w:rsidR="000A67F7" w:rsidRPr="00193941" w:rsidTr="001A7861">
      <w:tc>
        <w:tcPr>
          <w:tcW w:w="9576" w:type="dxa"/>
          <w:shd w:val="clear" w:color="auto" w:fill="auto"/>
        </w:tcPr>
        <w:p w:rsidR="000A67F7" w:rsidRPr="00193941" w:rsidRDefault="000A67F7" w:rsidP="001A7861">
          <w:pPr>
            <w:pStyle w:val="Footer"/>
            <w:rPr>
              <w:rFonts w:ascii="Tahoma" w:eastAsia="Tahoma" w:hAnsi="Tahoma" w:cs="Tahoma"/>
              <w:noProof/>
              <w:color w:val="548DD4"/>
            </w:rPr>
          </w:pPr>
        </w:p>
      </w:tc>
    </w:tr>
    <w:tr w:rsidR="000A67F7" w:rsidRPr="00193941" w:rsidTr="001A7861">
      <w:tc>
        <w:tcPr>
          <w:tcW w:w="9576" w:type="dxa"/>
          <w:shd w:val="clear" w:color="auto" w:fill="auto"/>
        </w:tcPr>
        <w:p w:rsidR="000A67F7" w:rsidRPr="00193941" w:rsidRDefault="000A67F7" w:rsidP="001A7861">
          <w:pPr>
            <w:pStyle w:val="Footer"/>
            <w:rPr>
              <w:rFonts w:ascii="Tahoma" w:eastAsia="Tahoma" w:hAnsi="Tahoma" w:cs="Tahoma"/>
              <w:noProof/>
              <w:color w:val="548DD4"/>
            </w:rPr>
          </w:pPr>
        </w:p>
      </w:tc>
    </w:tr>
  </w:tbl>
  <w:p w:rsidR="000A67F7" w:rsidRDefault="000A67F7" w:rsidP="003436FE">
    <w:pPr>
      <w:pStyle w:val="Footer"/>
      <w:tabs>
        <w:tab w:val="clear" w:pos="4320"/>
        <w:tab w:val="clear" w:pos="8640"/>
        <w:tab w:val="right" w:pos="8080"/>
      </w:tabs>
      <w:rPr>
        <w:b/>
        <w:snapToGrid w:val="0"/>
        <w:sz w:val="18"/>
        <w:szCs w:val="18"/>
      </w:rPr>
    </w:pPr>
  </w:p>
  <w:p w:rsidR="000A67F7" w:rsidRPr="000A67F7" w:rsidRDefault="000A67F7" w:rsidP="000A67F7">
    <w:pPr>
      <w:pStyle w:val="Footer"/>
      <w:tabs>
        <w:tab w:val="clear" w:pos="4320"/>
        <w:tab w:val="clear" w:pos="8640"/>
        <w:tab w:val="right" w:pos="9360"/>
      </w:tabs>
      <w:rPr>
        <w:rFonts w:ascii="Franklin Gothic Book" w:hAnsi="Franklin Gothic Book"/>
        <w:snapToGrid w:val="0"/>
        <w:sz w:val="18"/>
        <w:szCs w:val="18"/>
      </w:rPr>
    </w:pPr>
    <w:r w:rsidRPr="000A67F7">
      <w:rPr>
        <w:rFonts w:ascii="Franklin Gothic Book" w:hAnsi="Franklin Gothic Book"/>
        <w:snapToGrid w:val="0"/>
        <w:sz w:val="18"/>
        <w:szCs w:val="18"/>
      </w:rPr>
      <w:t>June 2016</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Instructions to tenderers </w:t>
    </w:r>
    <w:r w:rsidRPr="000A67F7">
      <w:rPr>
        <w:rFonts w:ascii="Franklin Gothic Book" w:hAnsi="Franklin Gothic Book"/>
        <w:snapToGrid w:val="0"/>
        <w:sz w:val="18"/>
        <w:szCs w:val="18"/>
      </w:rPr>
      <w:t xml:space="preserve">        </w:t>
    </w:r>
    <w:r>
      <w:rPr>
        <w:rFonts w:ascii="Franklin Gothic Book" w:hAnsi="Franklin Gothic Book"/>
        <w:snapToGrid w:val="0"/>
        <w:sz w:val="18"/>
        <w:szCs w:val="18"/>
      </w:rPr>
      <w:t xml:space="preserve">     </w:t>
    </w:r>
    <w:r w:rsidRPr="000A67F7">
      <w:rPr>
        <w:rFonts w:ascii="Franklin Gothic Book" w:hAnsi="Franklin Gothic Book"/>
        <w:snapToGrid w:val="0"/>
        <w:sz w:val="18"/>
        <w:szCs w:val="18"/>
      </w:rPr>
      <w:t xml:space="preserve">                                                Page 1 of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F0" w:rsidRDefault="00E502F0">
      <w:r>
        <w:separator/>
      </w:r>
    </w:p>
  </w:footnote>
  <w:footnote w:type="continuationSeparator" w:id="1">
    <w:p w:rsidR="00E502F0" w:rsidRDefault="00E502F0">
      <w:r>
        <w:continuationSeparator/>
      </w:r>
    </w:p>
  </w:footnote>
  <w:footnote w:id="2">
    <w:p w:rsidR="00C06F58" w:rsidRPr="00A803CC" w:rsidRDefault="00C06F58">
      <w:pPr>
        <w:pStyle w:val="FootnoteText"/>
        <w:rPr>
          <w:rFonts w:ascii="Franklin Gothic Book" w:hAnsi="Franklin Gothic Book"/>
        </w:rPr>
      </w:pPr>
      <w:r w:rsidRPr="00A803CC">
        <w:rPr>
          <w:rStyle w:val="FootnoteReference"/>
          <w:rFonts w:ascii="Franklin Gothic Book" w:hAnsi="Franklin Gothic Book"/>
        </w:rPr>
        <w:footnoteRef/>
      </w:r>
      <w:r w:rsidRPr="00A803CC">
        <w:rPr>
          <w:rFonts w:ascii="Franklin Gothic Book" w:hAnsi="Franklin Gothic Book"/>
        </w:rPr>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18" w:rsidRDefault="00610818" w:rsidP="00610818">
    <w:pPr>
      <w:pStyle w:val="Header"/>
      <w:jc w:val="center"/>
    </w:pPr>
  </w:p>
  <w:p w:rsidR="00610818" w:rsidRDefault="00610818" w:rsidP="0061081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F7" w:rsidRDefault="000A67F7" w:rsidP="00610818">
    <w:pPr>
      <w:pStyle w:val="Header"/>
      <w:jc w:val="center"/>
    </w:pPr>
  </w:p>
  <w:p w:rsidR="00610818" w:rsidRPr="00AD4777" w:rsidRDefault="00610818" w:rsidP="00610818">
    <w:pPr>
      <w:pStyle w:val="Header"/>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360"/>
        </w:tabs>
        <w:ind w:left="36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docVars>
    <w:docVar w:name="LW_DocType" w:val="NORMAL"/>
  </w:docVars>
  <w:rsids>
    <w:rsidRoot w:val="00D550F2"/>
    <w:rsid w:val="00010683"/>
    <w:rsid w:val="00010DDE"/>
    <w:rsid w:val="000408EB"/>
    <w:rsid w:val="0004095E"/>
    <w:rsid w:val="00067614"/>
    <w:rsid w:val="00076624"/>
    <w:rsid w:val="000801ED"/>
    <w:rsid w:val="000913E8"/>
    <w:rsid w:val="0009366A"/>
    <w:rsid w:val="00095404"/>
    <w:rsid w:val="000A67F7"/>
    <w:rsid w:val="000B7876"/>
    <w:rsid w:val="000D20D5"/>
    <w:rsid w:val="000D7C22"/>
    <w:rsid w:val="001103C9"/>
    <w:rsid w:val="00116389"/>
    <w:rsid w:val="00116945"/>
    <w:rsid w:val="00132C2D"/>
    <w:rsid w:val="00135920"/>
    <w:rsid w:val="001671BA"/>
    <w:rsid w:val="001905E9"/>
    <w:rsid w:val="00191BAF"/>
    <w:rsid w:val="001A7861"/>
    <w:rsid w:val="001B0041"/>
    <w:rsid w:val="001B53F1"/>
    <w:rsid w:val="001C0F8D"/>
    <w:rsid w:val="001D0490"/>
    <w:rsid w:val="001F09A9"/>
    <w:rsid w:val="00201560"/>
    <w:rsid w:val="00216E18"/>
    <w:rsid w:val="00245C38"/>
    <w:rsid w:val="002768B7"/>
    <w:rsid w:val="00276EDD"/>
    <w:rsid w:val="00290ACC"/>
    <w:rsid w:val="00294800"/>
    <w:rsid w:val="002A1E7B"/>
    <w:rsid w:val="002B0E84"/>
    <w:rsid w:val="002B75E8"/>
    <w:rsid w:val="002D45FA"/>
    <w:rsid w:val="002E2E0A"/>
    <w:rsid w:val="002F4BAC"/>
    <w:rsid w:val="002F6273"/>
    <w:rsid w:val="003121C6"/>
    <w:rsid w:val="00330922"/>
    <w:rsid w:val="003352E7"/>
    <w:rsid w:val="003436FE"/>
    <w:rsid w:val="00360FEF"/>
    <w:rsid w:val="00372714"/>
    <w:rsid w:val="00383DD1"/>
    <w:rsid w:val="00383F09"/>
    <w:rsid w:val="003924DF"/>
    <w:rsid w:val="00394C45"/>
    <w:rsid w:val="00396D4A"/>
    <w:rsid w:val="003A168B"/>
    <w:rsid w:val="003B1395"/>
    <w:rsid w:val="003F11CA"/>
    <w:rsid w:val="00443293"/>
    <w:rsid w:val="00451769"/>
    <w:rsid w:val="00463A51"/>
    <w:rsid w:val="004723F7"/>
    <w:rsid w:val="00484B93"/>
    <w:rsid w:val="0048664A"/>
    <w:rsid w:val="00495144"/>
    <w:rsid w:val="00497FEF"/>
    <w:rsid w:val="004A2732"/>
    <w:rsid w:val="004A759B"/>
    <w:rsid w:val="004C531D"/>
    <w:rsid w:val="004D2399"/>
    <w:rsid w:val="0050118C"/>
    <w:rsid w:val="0051180A"/>
    <w:rsid w:val="00514EC3"/>
    <w:rsid w:val="00517439"/>
    <w:rsid w:val="005275DC"/>
    <w:rsid w:val="00547D23"/>
    <w:rsid w:val="005510F3"/>
    <w:rsid w:val="0056210A"/>
    <w:rsid w:val="0056414B"/>
    <w:rsid w:val="005653B8"/>
    <w:rsid w:val="00574DD1"/>
    <w:rsid w:val="005759DB"/>
    <w:rsid w:val="005856BC"/>
    <w:rsid w:val="00594441"/>
    <w:rsid w:val="005B1CFE"/>
    <w:rsid w:val="005B2947"/>
    <w:rsid w:val="005C44AA"/>
    <w:rsid w:val="00610818"/>
    <w:rsid w:val="00617AC8"/>
    <w:rsid w:val="00617ECD"/>
    <w:rsid w:val="00632671"/>
    <w:rsid w:val="0063462A"/>
    <w:rsid w:val="006365A9"/>
    <w:rsid w:val="00636BC5"/>
    <w:rsid w:val="006576C5"/>
    <w:rsid w:val="00671B3D"/>
    <w:rsid w:val="00681768"/>
    <w:rsid w:val="006A1730"/>
    <w:rsid w:val="006A60D3"/>
    <w:rsid w:val="006C13E7"/>
    <w:rsid w:val="006D3532"/>
    <w:rsid w:val="006E64D1"/>
    <w:rsid w:val="006F0351"/>
    <w:rsid w:val="006F25A2"/>
    <w:rsid w:val="006F2E45"/>
    <w:rsid w:val="006F5D6C"/>
    <w:rsid w:val="00723171"/>
    <w:rsid w:val="00730471"/>
    <w:rsid w:val="00732F51"/>
    <w:rsid w:val="00756C91"/>
    <w:rsid w:val="00763C86"/>
    <w:rsid w:val="0078686D"/>
    <w:rsid w:val="0078774A"/>
    <w:rsid w:val="007A0123"/>
    <w:rsid w:val="007C0F8D"/>
    <w:rsid w:val="007E11A4"/>
    <w:rsid w:val="007E3ADA"/>
    <w:rsid w:val="007E69A5"/>
    <w:rsid w:val="007E7D2E"/>
    <w:rsid w:val="007F760C"/>
    <w:rsid w:val="008222A1"/>
    <w:rsid w:val="008222F7"/>
    <w:rsid w:val="00825540"/>
    <w:rsid w:val="00830D4D"/>
    <w:rsid w:val="00840772"/>
    <w:rsid w:val="00845B24"/>
    <w:rsid w:val="008531BA"/>
    <w:rsid w:val="00855F72"/>
    <w:rsid w:val="00897556"/>
    <w:rsid w:val="008A2D1A"/>
    <w:rsid w:val="008A6FAE"/>
    <w:rsid w:val="008B4E58"/>
    <w:rsid w:val="008B590C"/>
    <w:rsid w:val="008E78B1"/>
    <w:rsid w:val="008F50EE"/>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9F36D7"/>
    <w:rsid w:val="00A009D6"/>
    <w:rsid w:val="00A00C4C"/>
    <w:rsid w:val="00A42171"/>
    <w:rsid w:val="00A43A6A"/>
    <w:rsid w:val="00A56477"/>
    <w:rsid w:val="00A67D5F"/>
    <w:rsid w:val="00A7018E"/>
    <w:rsid w:val="00A77C79"/>
    <w:rsid w:val="00A803CC"/>
    <w:rsid w:val="00A81096"/>
    <w:rsid w:val="00AA3043"/>
    <w:rsid w:val="00AA4917"/>
    <w:rsid w:val="00AB5C71"/>
    <w:rsid w:val="00AB7549"/>
    <w:rsid w:val="00AB789F"/>
    <w:rsid w:val="00B036D3"/>
    <w:rsid w:val="00B064AC"/>
    <w:rsid w:val="00B12C98"/>
    <w:rsid w:val="00B15D53"/>
    <w:rsid w:val="00B165A4"/>
    <w:rsid w:val="00B231DF"/>
    <w:rsid w:val="00B249C5"/>
    <w:rsid w:val="00B263FB"/>
    <w:rsid w:val="00B30B16"/>
    <w:rsid w:val="00B31376"/>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1274"/>
    <w:rsid w:val="00C1267B"/>
    <w:rsid w:val="00C2286C"/>
    <w:rsid w:val="00C33368"/>
    <w:rsid w:val="00C55903"/>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86F6D"/>
    <w:rsid w:val="00DA221E"/>
    <w:rsid w:val="00DA36DC"/>
    <w:rsid w:val="00DA797D"/>
    <w:rsid w:val="00DD23BC"/>
    <w:rsid w:val="00DE1210"/>
    <w:rsid w:val="00DF3854"/>
    <w:rsid w:val="00E35438"/>
    <w:rsid w:val="00E446B7"/>
    <w:rsid w:val="00E46553"/>
    <w:rsid w:val="00E502F0"/>
    <w:rsid w:val="00E8191A"/>
    <w:rsid w:val="00E86C7D"/>
    <w:rsid w:val="00E93A5F"/>
    <w:rsid w:val="00EA6B94"/>
    <w:rsid w:val="00EA7FAC"/>
    <w:rsid w:val="00ED0499"/>
    <w:rsid w:val="00ED16B2"/>
    <w:rsid w:val="00ED5787"/>
    <w:rsid w:val="00ED724E"/>
    <w:rsid w:val="00EF67ED"/>
    <w:rsid w:val="00F11E9B"/>
    <w:rsid w:val="00F2199C"/>
    <w:rsid w:val="00F53979"/>
    <w:rsid w:val="00F91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7E3ADA"/>
    <w:pPr>
      <w:keepNext/>
      <w:spacing w:before="240"/>
      <w:jc w:val="center"/>
      <w:outlineLvl w:val="0"/>
    </w:pPr>
    <w:rPr>
      <w:b/>
      <w:sz w:val="24"/>
      <w:lang w:val="fr-BE"/>
    </w:rPr>
  </w:style>
  <w:style w:type="paragraph" w:styleId="Heading2">
    <w:name w:val="heading 2"/>
    <w:basedOn w:val="Normal"/>
    <w:next w:val="Normal"/>
    <w:qFormat/>
    <w:rsid w:val="007E3ADA"/>
    <w:pPr>
      <w:keepNext/>
      <w:tabs>
        <w:tab w:val="left" w:pos="426"/>
      </w:tabs>
      <w:outlineLvl w:val="1"/>
    </w:pPr>
    <w:rPr>
      <w:sz w:val="24"/>
      <w:lang w:val="fr-BE"/>
    </w:rPr>
  </w:style>
  <w:style w:type="paragraph" w:styleId="Heading3">
    <w:name w:val="heading 3"/>
    <w:basedOn w:val="Normal"/>
    <w:next w:val="Normal"/>
    <w:qFormat/>
    <w:rsid w:val="007E3AD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3ADA"/>
    <w:pPr>
      <w:jc w:val="center"/>
    </w:pPr>
    <w:rPr>
      <w:b/>
      <w:sz w:val="28"/>
      <w:lang w:val="fr-BE"/>
    </w:rPr>
  </w:style>
  <w:style w:type="paragraph" w:styleId="Subtitle">
    <w:name w:val="Subtitle"/>
    <w:basedOn w:val="Normal"/>
    <w:qFormat/>
    <w:rsid w:val="007E3ADA"/>
    <w:pPr>
      <w:jc w:val="center"/>
    </w:pPr>
    <w:rPr>
      <w:b/>
      <w:sz w:val="28"/>
      <w:lang w:val="fr-BE"/>
    </w:rPr>
  </w:style>
  <w:style w:type="paragraph" w:styleId="BodyTextIndent">
    <w:name w:val="Body Text Indent"/>
    <w:basedOn w:val="Normal"/>
    <w:rsid w:val="007E3ADA"/>
    <w:pPr>
      <w:tabs>
        <w:tab w:val="left" w:pos="567"/>
      </w:tabs>
      <w:spacing w:after="120"/>
      <w:ind w:left="567" w:hanging="567"/>
      <w:jc w:val="both"/>
    </w:pPr>
    <w:rPr>
      <w:sz w:val="24"/>
    </w:rPr>
  </w:style>
  <w:style w:type="paragraph" w:styleId="BodyText">
    <w:name w:val="Body Text"/>
    <w:basedOn w:val="Normal"/>
    <w:rsid w:val="007E3ADA"/>
    <w:rPr>
      <w:sz w:val="24"/>
    </w:rPr>
  </w:style>
  <w:style w:type="paragraph" w:styleId="BodyTextIndent2">
    <w:name w:val="Body Text Indent 2"/>
    <w:basedOn w:val="Normal"/>
    <w:rsid w:val="007E3ADA"/>
    <w:pPr>
      <w:tabs>
        <w:tab w:val="num" w:pos="567"/>
        <w:tab w:val="num" w:pos="2160"/>
      </w:tabs>
      <w:spacing w:after="240"/>
      <w:ind w:left="567" w:hanging="567"/>
      <w:jc w:val="both"/>
    </w:pPr>
    <w:rPr>
      <w:sz w:val="24"/>
      <w:u w:val="single"/>
    </w:rPr>
  </w:style>
  <w:style w:type="paragraph" w:styleId="BodyTextIndent3">
    <w:name w:val="Body Text Indent 3"/>
    <w:basedOn w:val="Normal"/>
    <w:rsid w:val="007E3ADA"/>
    <w:pPr>
      <w:tabs>
        <w:tab w:val="left" w:pos="1276"/>
      </w:tabs>
      <w:spacing w:after="120"/>
      <w:ind w:left="1276" w:hanging="425"/>
      <w:jc w:val="both"/>
    </w:pPr>
    <w:rPr>
      <w:sz w:val="24"/>
    </w:rPr>
  </w:style>
  <w:style w:type="paragraph" w:styleId="BodyText2">
    <w:name w:val="Body Text 2"/>
    <w:basedOn w:val="Normal"/>
    <w:link w:val="BodyText2Char"/>
    <w:rsid w:val="007E3ADA"/>
    <w:pPr>
      <w:tabs>
        <w:tab w:val="num" w:pos="567"/>
      </w:tabs>
      <w:jc w:val="both"/>
    </w:pPr>
    <w:rPr>
      <w:sz w:val="24"/>
    </w:rPr>
  </w:style>
  <w:style w:type="paragraph" w:customStyle="1" w:styleId="Text3">
    <w:name w:val="Text 3"/>
    <w:basedOn w:val="Normal"/>
    <w:rsid w:val="007E3ADA"/>
    <w:pPr>
      <w:tabs>
        <w:tab w:val="left" w:pos="2302"/>
      </w:tabs>
      <w:spacing w:after="240"/>
      <w:ind w:left="1202"/>
      <w:jc w:val="both"/>
    </w:pPr>
    <w:rPr>
      <w:sz w:val="24"/>
    </w:rPr>
  </w:style>
  <w:style w:type="paragraph" w:styleId="Header">
    <w:name w:val="header"/>
    <w:basedOn w:val="Normal"/>
    <w:rsid w:val="007E3ADA"/>
    <w:pPr>
      <w:tabs>
        <w:tab w:val="center" w:pos="4320"/>
        <w:tab w:val="right" w:pos="8640"/>
      </w:tabs>
    </w:pPr>
  </w:style>
  <w:style w:type="paragraph" w:styleId="Footer">
    <w:name w:val="footer"/>
    <w:basedOn w:val="Normal"/>
    <w:link w:val="FooterChar"/>
    <w:rsid w:val="007E3ADA"/>
    <w:pPr>
      <w:tabs>
        <w:tab w:val="center" w:pos="4320"/>
        <w:tab w:val="right" w:pos="8640"/>
      </w:tabs>
    </w:pPr>
  </w:style>
  <w:style w:type="character" w:styleId="PageNumber">
    <w:name w:val="page number"/>
    <w:basedOn w:val="DefaultParagraphFont"/>
    <w:rsid w:val="007E3ADA"/>
  </w:style>
  <w:style w:type="paragraph" w:styleId="BodyText3">
    <w:name w:val="Body Text 3"/>
    <w:basedOn w:val="Normal"/>
    <w:rsid w:val="007E3AD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7E3ADA"/>
    <w:rPr>
      <w:color w:val="0000FF"/>
      <w:u w:val="single"/>
    </w:rPr>
  </w:style>
  <w:style w:type="paragraph" w:customStyle="1" w:styleId="Blockquote">
    <w:name w:val="Blockquote"/>
    <w:basedOn w:val="Normal"/>
    <w:rsid w:val="007E3ADA"/>
    <w:pPr>
      <w:widowControl w:val="0"/>
      <w:spacing w:before="100" w:after="100"/>
      <w:ind w:left="360" w:right="360"/>
    </w:pPr>
    <w:rPr>
      <w:snapToGrid w:val="0"/>
      <w:sz w:val="24"/>
      <w:lang w:val="en-US" w:eastAsia="en-US"/>
    </w:rPr>
  </w:style>
  <w:style w:type="character" w:styleId="Emphasis">
    <w:name w:val="Emphasis"/>
    <w:qFormat/>
    <w:rsid w:val="007E3ADA"/>
    <w:rPr>
      <w:i/>
    </w:rPr>
  </w:style>
  <w:style w:type="character" w:styleId="Strong">
    <w:name w:val="Strong"/>
    <w:qFormat/>
    <w:rsid w:val="007E3ADA"/>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FooterChar">
    <w:name w:val="Footer Char"/>
    <w:link w:val="Footer"/>
    <w:rsid w:val="000A67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ndex_e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do=publi.welc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uropeaid/work/procedures/index_en.htm" TargetMode="External"/><Relationship Id="rId4" Type="http://schemas.openxmlformats.org/officeDocument/2006/relationships/settings" Target="settings.xml"/><Relationship Id="rId9" Type="http://schemas.openxmlformats.org/officeDocument/2006/relationships/hyperlink" Target="mailto:aferdita.syla@cbmitrovic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80C-29D8-49FD-9614-92537602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26985</CharactersWithSpaces>
  <SharedDoc>false</SharedDoc>
  <HLinks>
    <vt:vector size="24" baseType="variant">
      <vt:variant>
        <vt:i4>4784206</vt:i4>
      </vt:variant>
      <vt:variant>
        <vt:i4>18</vt:i4>
      </vt:variant>
      <vt:variant>
        <vt:i4>0</vt:i4>
      </vt:variant>
      <vt:variant>
        <vt:i4>5</vt:i4>
      </vt:variant>
      <vt:variant>
        <vt:lpwstr>https://webgate.ec.europa.eu/europeaid/online-services/index.cfm?do=publi.welcome</vt:lpwstr>
      </vt:variant>
      <vt:variant>
        <vt:lpwstr/>
      </vt:variant>
      <vt:variant>
        <vt:i4>1441824</vt:i4>
      </vt:variant>
      <vt:variant>
        <vt:i4>15</vt:i4>
      </vt:variant>
      <vt:variant>
        <vt:i4>0</vt:i4>
      </vt:variant>
      <vt:variant>
        <vt:i4>5</vt:i4>
      </vt:variant>
      <vt:variant>
        <vt:lpwstr>http://ec.europa.eu/europeaid/work/procedures/index_en.htm</vt:lpwstr>
      </vt:variant>
      <vt:variant>
        <vt:lpwstr/>
      </vt:variant>
      <vt:variant>
        <vt:i4>5570617</vt:i4>
      </vt:variant>
      <vt:variant>
        <vt:i4>9</vt:i4>
      </vt:variant>
      <vt:variant>
        <vt:i4>0</vt:i4>
      </vt:variant>
      <vt:variant>
        <vt:i4>5</vt:i4>
      </vt:variant>
      <vt:variant>
        <vt:lpwstr>mailto:aferdita.syla@cbmitrovica.org</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CBM Office</cp:lastModifiedBy>
  <cp:revision>2</cp:revision>
  <cp:lastPrinted>2015-05-15T11:17:00Z</cp:lastPrinted>
  <dcterms:created xsi:type="dcterms:W3CDTF">2016-07-15T11:31:00Z</dcterms:created>
  <dcterms:modified xsi:type="dcterms:W3CDTF">2016-07-15T11:31:00Z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